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AFCA" w14:textId="26193A27" w:rsidR="008C2BB5" w:rsidRPr="005401AC" w:rsidRDefault="008C2BB5" w:rsidP="008C2BB5">
      <w:pPr>
        <w:jc w:val="both"/>
        <w:rPr>
          <w:rFonts w:eastAsia="Calibri" w:cstheme="minorHAnsi"/>
          <w:lang w:eastAsia="pl-PL"/>
        </w:rPr>
      </w:pPr>
      <w:r w:rsidRPr="00382A27">
        <w:rPr>
          <w:rFonts w:eastAsia="Calibri" w:cstheme="minorHAnsi"/>
          <w:b/>
        </w:rPr>
        <w:t>Znak sprawy:</w:t>
      </w:r>
      <w:r w:rsidRPr="00382A27">
        <w:rPr>
          <w:rFonts w:eastAsia="Calibri" w:cstheme="minorHAnsi"/>
        </w:rPr>
        <w:t xml:space="preserve"> </w:t>
      </w:r>
      <w:r w:rsidR="000301E2" w:rsidRPr="00382A27">
        <w:rPr>
          <w:rFonts w:eastAsia="Calibri" w:cstheme="minorHAnsi"/>
        </w:rPr>
        <w:t>1</w:t>
      </w:r>
      <w:r w:rsidRPr="00382A27">
        <w:rPr>
          <w:rFonts w:eastAsia="Calibri" w:cstheme="minorHAnsi"/>
        </w:rPr>
        <w:t>/RR/EGZ/</w:t>
      </w:r>
      <w:r w:rsidR="00AF42E0" w:rsidRPr="00382A27">
        <w:rPr>
          <w:rFonts w:eastAsia="Calibri" w:cstheme="minorHAnsi"/>
        </w:rPr>
        <w:t>AAZ</w:t>
      </w:r>
      <w:r w:rsidR="00382A27" w:rsidRPr="00382A27">
        <w:rPr>
          <w:rFonts w:eastAsia="Calibri" w:cstheme="minorHAnsi"/>
        </w:rPr>
        <w:t>III</w:t>
      </w:r>
      <w:r w:rsidRPr="00382A27">
        <w:rPr>
          <w:rFonts w:eastAsia="Calibri" w:cstheme="minorHAnsi"/>
        </w:rPr>
        <w:t>/20</w:t>
      </w:r>
      <w:r w:rsidR="000301E2" w:rsidRPr="00382A27">
        <w:rPr>
          <w:rFonts w:eastAsia="Calibri" w:cstheme="minorHAnsi"/>
        </w:rPr>
        <w:t>2</w:t>
      </w:r>
      <w:r w:rsidR="00382A27" w:rsidRPr="00382A27">
        <w:rPr>
          <w:rFonts w:eastAsia="Calibri" w:cstheme="minorHAnsi"/>
        </w:rPr>
        <w:t>4</w:t>
      </w:r>
    </w:p>
    <w:p w14:paraId="00DDA171" w14:textId="125FD177" w:rsidR="008C2BB5" w:rsidRPr="005401AC" w:rsidRDefault="001B2936" w:rsidP="008C2BB5">
      <w:pPr>
        <w:tabs>
          <w:tab w:val="left" w:pos="6090"/>
          <w:tab w:val="right" w:pos="9072"/>
        </w:tabs>
        <w:spacing w:after="0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ab/>
      </w:r>
      <w:r w:rsidRPr="005401AC">
        <w:rPr>
          <w:rFonts w:eastAsia="Calibri" w:cstheme="minorHAnsi"/>
        </w:rPr>
        <w:tab/>
      </w:r>
      <w:r w:rsidRPr="00382A27">
        <w:rPr>
          <w:rFonts w:eastAsia="Calibri" w:cstheme="minorHAnsi"/>
        </w:rPr>
        <w:t xml:space="preserve">Lublin, dnia  </w:t>
      </w:r>
      <w:r w:rsidR="00382A27" w:rsidRPr="00382A27">
        <w:rPr>
          <w:rFonts w:eastAsia="Calibri" w:cstheme="minorHAnsi"/>
        </w:rPr>
        <w:t>13.06.2024</w:t>
      </w:r>
      <w:r w:rsidR="008C2BB5" w:rsidRPr="00382A27">
        <w:rPr>
          <w:rFonts w:eastAsia="Calibri" w:cstheme="minorHAnsi"/>
        </w:rPr>
        <w:t xml:space="preserve"> r.</w:t>
      </w:r>
      <w:r w:rsidR="008C2BB5" w:rsidRPr="005401AC">
        <w:rPr>
          <w:rFonts w:eastAsia="Calibri" w:cstheme="minorHAnsi"/>
        </w:rPr>
        <w:t xml:space="preserve"> </w:t>
      </w:r>
    </w:p>
    <w:p w14:paraId="51872359" w14:textId="77777777" w:rsidR="008C2BB5" w:rsidRPr="005401AC" w:rsidRDefault="008C2BB5" w:rsidP="008C2BB5">
      <w:pPr>
        <w:spacing w:after="0"/>
        <w:jc w:val="both"/>
        <w:rPr>
          <w:rFonts w:eastAsia="Calibri" w:cstheme="minorHAnsi"/>
        </w:rPr>
      </w:pPr>
    </w:p>
    <w:p w14:paraId="4863E91F" w14:textId="77777777" w:rsidR="008C2BB5" w:rsidRPr="00382A27" w:rsidRDefault="008C2BB5" w:rsidP="008C2BB5">
      <w:pPr>
        <w:spacing w:after="0"/>
        <w:jc w:val="both"/>
        <w:rPr>
          <w:rFonts w:eastAsia="Calibri" w:cstheme="minorHAnsi"/>
          <w:b/>
        </w:rPr>
      </w:pPr>
      <w:bookmarkStart w:id="0" w:name="_Hlk136855159"/>
      <w:r w:rsidRPr="00382A27">
        <w:rPr>
          <w:rFonts w:eastAsia="Calibri" w:cstheme="minorHAnsi"/>
          <w:b/>
        </w:rPr>
        <w:t>Zamawiający:</w:t>
      </w:r>
    </w:p>
    <w:p w14:paraId="3BF31CC2" w14:textId="147EAFB4" w:rsidR="008C2BB5" w:rsidRPr="00382A27" w:rsidRDefault="00AF42E0" w:rsidP="008C2BB5">
      <w:pPr>
        <w:tabs>
          <w:tab w:val="left" w:pos="6090"/>
          <w:tab w:val="right" w:pos="9072"/>
        </w:tabs>
        <w:spacing w:after="0"/>
        <w:jc w:val="both"/>
        <w:rPr>
          <w:rFonts w:eastAsia="Calibri" w:cstheme="minorHAnsi"/>
          <w:b/>
        </w:rPr>
      </w:pPr>
      <w:r w:rsidRPr="00382A27">
        <w:rPr>
          <w:rFonts w:eastAsia="Calibri" w:cstheme="minorHAnsi"/>
          <w:b/>
        </w:rPr>
        <w:t>Stowarzyszenie Synergia</w:t>
      </w:r>
    </w:p>
    <w:p w14:paraId="78A317CA" w14:textId="3ADF04E0" w:rsidR="008C2BB5" w:rsidRPr="00382A27" w:rsidRDefault="008C2BB5" w:rsidP="008C2BB5">
      <w:pPr>
        <w:tabs>
          <w:tab w:val="left" w:pos="6090"/>
          <w:tab w:val="right" w:pos="9072"/>
        </w:tabs>
        <w:spacing w:after="0"/>
        <w:jc w:val="both"/>
        <w:rPr>
          <w:rFonts w:eastAsia="Calibri" w:cstheme="minorHAnsi"/>
          <w:b/>
        </w:rPr>
      </w:pPr>
      <w:r w:rsidRPr="00382A27">
        <w:rPr>
          <w:rFonts w:eastAsia="Calibri" w:cstheme="minorHAnsi"/>
          <w:b/>
        </w:rPr>
        <w:t xml:space="preserve">ul. </w:t>
      </w:r>
      <w:r w:rsidR="00AF42E0" w:rsidRPr="00382A27">
        <w:rPr>
          <w:rFonts w:eastAsia="Calibri" w:cstheme="minorHAnsi"/>
          <w:b/>
        </w:rPr>
        <w:t xml:space="preserve">Inżynierska </w:t>
      </w:r>
      <w:r w:rsidR="00CE01FD" w:rsidRPr="00382A27">
        <w:rPr>
          <w:rFonts w:eastAsia="Calibri" w:cstheme="minorHAnsi"/>
          <w:b/>
        </w:rPr>
        <w:t>5</w:t>
      </w:r>
    </w:p>
    <w:p w14:paraId="23D48E01" w14:textId="2C521097" w:rsidR="008C2BB5" w:rsidRPr="00382A27" w:rsidRDefault="008C2BB5" w:rsidP="008C2BB5">
      <w:pPr>
        <w:spacing w:after="0"/>
        <w:jc w:val="both"/>
        <w:rPr>
          <w:rFonts w:eastAsia="Calibri" w:cstheme="minorHAnsi"/>
          <w:b/>
        </w:rPr>
      </w:pPr>
      <w:r w:rsidRPr="00382A27">
        <w:rPr>
          <w:rFonts w:eastAsia="Calibri" w:cstheme="minorHAnsi"/>
          <w:b/>
        </w:rPr>
        <w:t>20-</w:t>
      </w:r>
      <w:r w:rsidR="00AF42E0" w:rsidRPr="00382A27">
        <w:rPr>
          <w:rFonts w:eastAsia="Calibri" w:cstheme="minorHAnsi"/>
          <w:b/>
        </w:rPr>
        <w:t>484</w:t>
      </w:r>
      <w:r w:rsidRPr="00382A27">
        <w:rPr>
          <w:rFonts w:eastAsia="Calibri" w:cstheme="minorHAnsi"/>
          <w:b/>
        </w:rPr>
        <w:t xml:space="preserve"> Lublin</w:t>
      </w:r>
    </w:p>
    <w:p w14:paraId="2C588C50" w14:textId="3ED4114B" w:rsidR="008C2BB5" w:rsidRPr="00382A27" w:rsidRDefault="008C2BB5" w:rsidP="008C2BB5">
      <w:pPr>
        <w:spacing w:after="0"/>
        <w:jc w:val="both"/>
        <w:rPr>
          <w:rFonts w:eastAsia="Calibri" w:cstheme="minorHAnsi"/>
        </w:rPr>
      </w:pPr>
      <w:r w:rsidRPr="00382A27">
        <w:rPr>
          <w:rFonts w:eastAsia="Calibri" w:cstheme="minorHAnsi"/>
        </w:rPr>
        <w:t xml:space="preserve">NIP: </w:t>
      </w:r>
      <w:r w:rsidR="00AF42E0" w:rsidRPr="00382A27">
        <w:rPr>
          <w:rFonts w:eastAsia="Calibri" w:cstheme="minorHAnsi"/>
        </w:rPr>
        <w:t>946-255-76-70</w:t>
      </w:r>
    </w:p>
    <w:p w14:paraId="5C0BABA2" w14:textId="1A81C665" w:rsidR="008C2BB5" w:rsidRPr="005401AC" w:rsidRDefault="008C2BB5" w:rsidP="008C2BB5">
      <w:pPr>
        <w:spacing w:after="0"/>
        <w:jc w:val="both"/>
        <w:rPr>
          <w:rFonts w:eastAsia="Calibri" w:cstheme="minorHAnsi"/>
        </w:rPr>
      </w:pPr>
      <w:r w:rsidRPr="00382A27">
        <w:rPr>
          <w:rFonts w:eastAsia="Calibri" w:cstheme="minorHAnsi"/>
        </w:rPr>
        <w:t xml:space="preserve">REGON: </w:t>
      </w:r>
      <w:r w:rsidR="006573CC" w:rsidRPr="00382A27">
        <w:rPr>
          <w:rFonts w:eastAsia="Times New Roman" w:cs="Calibri"/>
          <w:bCs/>
          <w:lang w:eastAsia="pl-PL"/>
        </w:rPr>
        <w:t>060378743</w:t>
      </w:r>
    </w:p>
    <w:bookmarkEnd w:id="0"/>
    <w:p w14:paraId="46C44622" w14:textId="77777777" w:rsidR="008C2BB5" w:rsidRPr="005401AC" w:rsidRDefault="008C2BB5" w:rsidP="008C2BB5">
      <w:pPr>
        <w:rPr>
          <w:rFonts w:eastAsia="Times New Roman" w:cstheme="minorHAnsi"/>
        </w:rPr>
      </w:pPr>
    </w:p>
    <w:p w14:paraId="72C36FD9" w14:textId="77777777" w:rsidR="008C2BB5" w:rsidRPr="005401AC" w:rsidRDefault="008C2BB5" w:rsidP="008C2BB5">
      <w:pPr>
        <w:spacing w:after="0"/>
        <w:jc w:val="center"/>
        <w:rPr>
          <w:rFonts w:eastAsia="Calibri" w:cstheme="minorHAnsi"/>
          <w:b/>
        </w:rPr>
      </w:pPr>
      <w:r w:rsidRPr="005401AC">
        <w:rPr>
          <w:rFonts w:eastAsia="Times New Roman" w:cstheme="minorHAnsi"/>
        </w:rPr>
        <w:t>(część opisowa)</w:t>
      </w:r>
    </w:p>
    <w:p w14:paraId="4EA6CE71" w14:textId="42877B32" w:rsidR="008C2BB5" w:rsidRPr="004824EB" w:rsidRDefault="008C2BB5" w:rsidP="008C2BB5">
      <w:pPr>
        <w:jc w:val="center"/>
        <w:rPr>
          <w:rFonts w:eastAsia="Calibri" w:cstheme="minorHAnsi"/>
          <w:b/>
        </w:rPr>
      </w:pPr>
      <w:r w:rsidRPr="004824EB">
        <w:rPr>
          <w:rFonts w:eastAsia="Calibri" w:cstheme="minorHAnsi"/>
          <w:b/>
        </w:rPr>
        <w:t xml:space="preserve">ROZEZNANIE RYNKU W SPRAWIE CENY nr </w:t>
      </w:r>
      <w:r w:rsidR="004824EB" w:rsidRPr="004824EB">
        <w:rPr>
          <w:rFonts w:eastAsia="Calibri" w:cstheme="minorHAnsi"/>
          <w:b/>
        </w:rPr>
        <w:t>1/RR/EGZ/AAZIII/2024</w:t>
      </w:r>
    </w:p>
    <w:p w14:paraId="7CD7BECD" w14:textId="767BDECD" w:rsidR="008C2BB5" w:rsidRDefault="008C2BB5" w:rsidP="00E2145B">
      <w:pPr>
        <w:spacing w:after="0"/>
        <w:jc w:val="center"/>
        <w:rPr>
          <w:rFonts w:eastAsia="Calibri" w:cstheme="minorHAnsi"/>
          <w:b/>
          <w:bCs/>
        </w:rPr>
      </w:pPr>
      <w:r w:rsidRPr="004824EB">
        <w:rPr>
          <w:rFonts w:eastAsia="Calibri" w:cstheme="minorHAnsi"/>
          <w:b/>
        </w:rPr>
        <w:t xml:space="preserve">- na przeprowadzenie egzaminów </w:t>
      </w:r>
      <w:r w:rsidR="00AF42E0" w:rsidRPr="004824EB">
        <w:rPr>
          <w:rFonts w:eastAsia="Calibri" w:cstheme="minorHAnsi"/>
          <w:b/>
        </w:rPr>
        <w:t>ICVC</w:t>
      </w:r>
      <w:r w:rsidRPr="004824EB">
        <w:rPr>
          <w:rFonts w:eastAsia="Calibri" w:cstheme="minorHAnsi"/>
          <w:b/>
        </w:rPr>
        <w:t xml:space="preserve"> (</w:t>
      </w:r>
      <w:r w:rsidR="003E7461" w:rsidRPr="004824EB">
        <w:rPr>
          <w:rFonts w:eastAsia="Calibri" w:cstheme="minorHAnsi"/>
          <w:b/>
          <w:bCs/>
        </w:rPr>
        <w:t>INTERNATIONAL</w:t>
      </w:r>
      <w:r w:rsidRPr="004824EB">
        <w:rPr>
          <w:rFonts w:eastAsia="Calibri" w:cstheme="minorHAnsi"/>
          <w:b/>
          <w:bCs/>
        </w:rPr>
        <w:t xml:space="preserve"> COMPETENCE </w:t>
      </w:r>
      <w:r w:rsidR="003E7461" w:rsidRPr="004824EB">
        <w:rPr>
          <w:rFonts w:eastAsia="Calibri" w:cstheme="minorHAnsi"/>
          <w:b/>
          <w:bCs/>
        </w:rPr>
        <w:t>VERIFFICATION CENTER</w:t>
      </w:r>
      <w:r w:rsidRPr="004824EB">
        <w:rPr>
          <w:rFonts w:eastAsia="Calibri" w:cstheme="minorHAnsi"/>
          <w:b/>
          <w:bCs/>
        </w:rPr>
        <w:t xml:space="preserve"> ) lub równoważnych zakończonych certyfikatami </w:t>
      </w:r>
      <w:r w:rsidR="003E7461" w:rsidRPr="004824EB">
        <w:rPr>
          <w:rFonts w:eastAsia="Calibri" w:cstheme="minorHAnsi"/>
          <w:b/>
          <w:bCs/>
        </w:rPr>
        <w:t>ICVC</w:t>
      </w:r>
      <w:r w:rsidRPr="004824EB">
        <w:rPr>
          <w:rFonts w:eastAsia="Calibri" w:cstheme="minorHAnsi"/>
          <w:b/>
          <w:bCs/>
        </w:rPr>
        <w:t xml:space="preserve"> lub równoważnymi potwierdzających nabycie kwalifikacji zawodowych </w:t>
      </w:r>
      <w:r w:rsidRPr="004824EB">
        <w:rPr>
          <w:rFonts w:eastAsia="Calibri" w:cstheme="minorHAnsi"/>
          <w:b/>
        </w:rPr>
        <w:t>dla uczestników/uczestniczek</w:t>
      </w:r>
      <w:r w:rsidRPr="005401AC">
        <w:rPr>
          <w:rFonts w:eastAsia="Calibri" w:cstheme="minorHAnsi"/>
          <w:b/>
        </w:rPr>
        <w:t xml:space="preserve"> </w:t>
      </w:r>
      <w:r w:rsidRPr="005401AC">
        <w:rPr>
          <w:rFonts w:eastAsia="Calibri" w:cstheme="minorHAnsi"/>
          <w:b/>
        </w:rPr>
        <w:br/>
      </w:r>
      <w:r w:rsidRPr="004824EB">
        <w:rPr>
          <w:rFonts w:eastAsia="Calibri" w:cstheme="minorHAnsi"/>
          <w:b/>
        </w:rPr>
        <w:t xml:space="preserve">w ramach projektu: </w:t>
      </w:r>
      <w:r w:rsidRPr="004824EB">
        <w:rPr>
          <w:rFonts w:eastAsia="Calibri" w:cstheme="minorHAnsi"/>
          <w:b/>
          <w:i/>
        </w:rPr>
        <w:t>„</w:t>
      </w:r>
      <w:r w:rsidR="003E7461" w:rsidRPr="004824EB">
        <w:rPr>
          <w:rFonts w:eastAsia="Calibri" w:cstheme="minorHAnsi"/>
          <w:b/>
          <w:i/>
        </w:rPr>
        <w:t>Akademia Aktywności Zawodowej II</w:t>
      </w:r>
      <w:r w:rsidR="004824EB" w:rsidRPr="004824EB">
        <w:rPr>
          <w:rFonts w:eastAsia="Calibri" w:cstheme="minorHAnsi"/>
          <w:b/>
          <w:i/>
        </w:rPr>
        <w:t>I</w:t>
      </w:r>
      <w:r w:rsidRPr="004824EB">
        <w:rPr>
          <w:rFonts w:eastAsia="Calibri" w:cstheme="minorHAnsi"/>
          <w:b/>
          <w:i/>
        </w:rPr>
        <w:t>”</w:t>
      </w:r>
      <w:r w:rsidR="00D64F24" w:rsidRPr="005401AC">
        <w:rPr>
          <w:rFonts w:eastAsia="Calibri" w:cstheme="minorHAnsi"/>
          <w:b/>
          <w:i/>
        </w:rPr>
        <w:br/>
      </w:r>
    </w:p>
    <w:p w14:paraId="2638E910" w14:textId="77777777" w:rsidR="004824EB" w:rsidRDefault="004824EB" w:rsidP="004824EB">
      <w:pPr>
        <w:pStyle w:val="Default"/>
      </w:pPr>
    </w:p>
    <w:p w14:paraId="1532FA71" w14:textId="60B08F37" w:rsidR="004824EB" w:rsidRPr="005401AC" w:rsidRDefault="004824EB" w:rsidP="004824EB">
      <w:pPr>
        <w:spacing w:after="0"/>
        <w:jc w:val="center"/>
        <w:rPr>
          <w:rFonts w:eastAsia="Calibri" w:cstheme="minorHAnsi"/>
          <w:b/>
          <w:bCs/>
        </w:rPr>
      </w:pPr>
      <w:r>
        <w:t xml:space="preserve"> </w:t>
      </w:r>
    </w:p>
    <w:p w14:paraId="7BBFCBDC" w14:textId="77777777" w:rsidR="008C2BB5" w:rsidRPr="005401AC" w:rsidRDefault="008C2BB5" w:rsidP="008C2BB5">
      <w:pPr>
        <w:spacing w:after="0"/>
        <w:jc w:val="center"/>
        <w:rPr>
          <w:rFonts w:eastAsia="Calibri" w:cstheme="minorHAnsi"/>
          <w:b/>
          <w:lang w:eastAsia="pl-PL"/>
        </w:rPr>
      </w:pPr>
    </w:p>
    <w:p w14:paraId="07FCADD6" w14:textId="77777777" w:rsidR="008C2BB5" w:rsidRPr="005401AC" w:rsidRDefault="008C2BB5" w:rsidP="008C2BB5">
      <w:pPr>
        <w:spacing w:after="0"/>
        <w:jc w:val="center"/>
        <w:rPr>
          <w:rFonts w:eastAsia="Calibri" w:cstheme="minorHAnsi"/>
          <w:b/>
          <w:lang w:eastAsia="pl-PL"/>
        </w:rPr>
      </w:pPr>
      <w:r w:rsidRPr="005401AC">
        <w:rPr>
          <w:rFonts w:eastAsia="Calibri" w:cstheme="minorHAnsi"/>
          <w:b/>
          <w:lang w:eastAsia="pl-PL"/>
        </w:rPr>
        <w:t>OPIS PRZEDMIOTU ZAMÓWIENIA</w:t>
      </w:r>
    </w:p>
    <w:p w14:paraId="03A5A86A" w14:textId="77777777" w:rsidR="008C2BB5" w:rsidRPr="005401AC" w:rsidRDefault="008C2BB5" w:rsidP="008C2BB5">
      <w:pPr>
        <w:spacing w:after="0"/>
        <w:jc w:val="both"/>
        <w:rPr>
          <w:rFonts w:eastAsia="Times New Roman" w:cstheme="minorHAnsi"/>
          <w:lang w:eastAsia="pl-PL"/>
        </w:rPr>
      </w:pPr>
    </w:p>
    <w:p w14:paraId="053A8A6E" w14:textId="1D5F5828" w:rsidR="008C2BB5" w:rsidRPr="004824EB" w:rsidRDefault="003E7461" w:rsidP="008C2BB5">
      <w:pPr>
        <w:jc w:val="both"/>
        <w:rPr>
          <w:rFonts w:eastAsia="Calibri" w:cstheme="minorHAnsi"/>
        </w:rPr>
      </w:pPr>
      <w:r w:rsidRPr="004824EB">
        <w:rPr>
          <w:rFonts w:eastAsia="Calibri" w:cstheme="minorHAnsi"/>
          <w:b/>
        </w:rPr>
        <w:t>Stowarzyszenie Synergia</w:t>
      </w:r>
      <w:r w:rsidR="008C2BB5" w:rsidRPr="004824EB">
        <w:rPr>
          <w:rFonts w:eastAsia="Calibri" w:cstheme="minorHAnsi"/>
        </w:rPr>
        <w:t xml:space="preserve"> na terenie województwa lubelskiego</w:t>
      </w:r>
      <w:r w:rsidR="00E2145B" w:rsidRPr="004824EB">
        <w:rPr>
          <w:rFonts w:eastAsia="Calibri" w:cstheme="minorHAnsi"/>
        </w:rPr>
        <w:t>, małopolskiego oraz podkarpackiego</w:t>
      </w:r>
      <w:r w:rsidR="008C2BB5" w:rsidRPr="004824EB">
        <w:rPr>
          <w:rFonts w:eastAsia="Calibri" w:cstheme="minorHAnsi"/>
        </w:rPr>
        <w:t xml:space="preserve">, w ramach projektu </w:t>
      </w:r>
      <w:r w:rsidR="008C2BB5" w:rsidRPr="004824EB">
        <w:rPr>
          <w:rFonts w:eastAsia="Calibri" w:cstheme="minorHAnsi"/>
          <w:b/>
          <w:i/>
        </w:rPr>
        <w:t>„</w:t>
      </w:r>
      <w:r w:rsidRPr="004824EB">
        <w:rPr>
          <w:rFonts w:eastAsia="Calibri" w:cstheme="minorHAnsi"/>
          <w:b/>
          <w:i/>
        </w:rPr>
        <w:t>Akademia Aktywności Zawodowej II</w:t>
      </w:r>
      <w:r w:rsidR="004824EB" w:rsidRPr="004824EB">
        <w:rPr>
          <w:rFonts w:eastAsia="Calibri" w:cstheme="minorHAnsi"/>
          <w:b/>
          <w:i/>
        </w:rPr>
        <w:t>I</w:t>
      </w:r>
      <w:r w:rsidR="008C2BB5" w:rsidRPr="004824EB">
        <w:rPr>
          <w:rFonts w:eastAsia="Calibri" w:cstheme="minorHAnsi"/>
          <w:b/>
          <w:i/>
        </w:rPr>
        <w:t>”</w:t>
      </w:r>
      <w:r w:rsidR="008C2BB5" w:rsidRPr="004824EB">
        <w:rPr>
          <w:rFonts w:eastAsia="Calibri" w:cstheme="minorHAnsi"/>
          <w:b/>
        </w:rPr>
        <w:t xml:space="preserve"> </w:t>
      </w:r>
      <w:r w:rsidR="008C2BB5" w:rsidRPr="004824EB">
        <w:rPr>
          <w:rFonts w:eastAsia="Calibri" w:cstheme="minorHAnsi"/>
        </w:rPr>
        <w:t xml:space="preserve"> nr </w:t>
      </w:r>
      <w:r w:rsidR="00E2145B" w:rsidRPr="004824EB">
        <w:rPr>
          <w:rFonts w:eastAsia="Calibri" w:cstheme="minorHAnsi"/>
        </w:rPr>
        <w:t>umowy</w:t>
      </w:r>
      <w:r w:rsidR="004824EB">
        <w:rPr>
          <w:rFonts w:eastAsia="Calibri" w:cstheme="minorHAnsi"/>
        </w:rPr>
        <w:t xml:space="preserve"> </w:t>
      </w:r>
      <w:r w:rsidR="004824EB" w:rsidRPr="004824EB">
        <w:rPr>
          <w:b/>
          <w:bCs/>
        </w:rPr>
        <w:t>UM/PW9/2024/2/O_LUBELSKI/4154</w:t>
      </w:r>
      <w:r w:rsidR="008C2BB5" w:rsidRPr="004824EB">
        <w:rPr>
          <w:rFonts w:eastAsia="Calibri" w:cstheme="minorHAnsi"/>
        </w:rPr>
        <w:t>, planuje zrealizowanie usług edukacyjnych i szkoleniowych</w:t>
      </w:r>
      <w:r w:rsidR="008C2BB5" w:rsidRPr="005401AC">
        <w:rPr>
          <w:rFonts w:eastAsia="Calibri" w:cstheme="minorHAnsi"/>
        </w:rPr>
        <w:t xml:space="preserve"> </w:t>
      </w:r>
      <w:r w:rsidR="008C2BB5" w:rsidRPr="004824EB">
        <w:rPr>
          <w:rFonts w:eastAsia="Calibri" w:cstheme="minorHAnsi"/>
        </w:rPr>
        <w:t xml:space="preserve">obejmujących: organizację egzaminów </w:t>
      </w:r>
      <w:r w:rsidRPr="004824EB">
        <w:rPr>
          <w:rFonts w:eastAsia="Calibri" w:cstheme="minorHAnsi"/>
        </w:rPr>
        <w:t>ICVC</w:t>
      </w:r>
      <w:r w:rsidR="008C2BB5" w:rsidRPr="004824EB">
        <w:rPr>
          <w:rFonts w:eastAsia="Calibri" w:cstheme="minorHAnsi"/>
        </w:rPr>
        <w:t xml:space="preserve"> (</w:t>
      </w:r>
      <w:r w:rsidRPr="004824EB">
        <w:rPr>
          <w:rFonts w:eastAsia="Calibri" w:cstheme="minorHAnsi"/>
          <w:b/>
          <w:bCs/>
        </w:rPr>
        <w:t>INTERNATIONAL COMPETENCE VERIFFICATION CENTER</w:t>
      </w:r>
      <w:r w:rsidR="008C2BB5" w:rsidRPr="004824EB">
        <w:rPr>
          <w:rFonts w:eastAsia="Calibri" w:cstheme="minorHAnsi"/>
        </w:rPr>
        <w:t xml:space="preserve">) lub równoważnych zakończonych certyfikatami </w:t>
      </w:r>
      <w:r w:rsidRPr="004824EB">
        <w:rPr>
          <w:rFonts w:eastAsia="Calibri" w:cstheme="minorHAnsi"/>
        </w:rPr>
        <w:t>ICVC</w:t>
      </w:r>
      <w:r w:rsidR="008C2BB5" w:rsidRPr="004824EB">
        <w:rPr>
          <w:rFonts w:eastAsia="Calibri" w:cstheme="minorHAnsi"/>
        </w:rPr>
        <w:t xml:space="preserve"> lub równoważnymi potwierdzających nabycie kwalifikacji zawodowych.</w:t>
      </w:r>
    </w:p>
    <w:p w14:paraId="31DD5FF9" w14:textId="77777777" w:rsidR="00993703" w:rsidRPr="005401AC" w:rsidRDefault="00993703" w:rsidP="008C2BB5">
      <w:pPr>
        <w:jc w:val="both"/>
        <w:rPr>
          <w:rFonts w:eastAsia="Calibri" w:cstheme="minorHAnsi"/>
        </w:rPr>
      </w:pPr>
    </w:p>
    <w:p w14:paraId="14B7AE46" w14:textId="77777777" w:rsidR="008C2BB5" w:rsidRPr="005401AC" w:rsidRDefault="008C2BB5" w:rsidP="008C2BB5">
      <w:pPr>
        <w:jc w:val="both"/>
        <w:rPr>
          <w:rFonts w:eastAsia="Calibri" w:cstheme="minorHAnsi"/>
          <w:b/>
        </w:rPr>
      </w:pPr>
      <w:r w:rsidRPr="004824EB">
        <w:rPr>
          <w:rFonts w:eastAsia="Calibri" w:cstheme="minorHAnsi"/>
          <w:b/>
        </w:rPr>
        <w:t>I. Wspólny Słownik Zamówień (kod CPV):</w:t>
      </w:r>
    </w:p>
    <w:p w14:paraId="65A56C99" w14:textId="77777777" w:rsidR="008C2BB5" w:rsidRPr="005401AC" w:rsidRDefault="008C2BB5" w:rsidP="008C2BB5">
      <w:pPr>
        <w:jc w:val="both"/>
        <w:rPr>
          <w:rFonts w:eastAsia="Calibri" w:cstheme="minorHAnsi"/>
          <w:b/>
          <w:u w:val="single"/>
        </w:rPr>
      </w:pPr>
      <w:r w:rsidRPr="004824EB">
        <w:rPr>
          <w:rFonts w:eastAsia="Calibri" w:cstheme="minorHAnsi"/>
          <w:b/>
          <w:u w:val="single"/>
        </w:rPr>
        <w:t xml:space="preserve">Kod CPV </w:t>
      </w:r>
      <w:r w:rsidRPr="004824EB">
        <w:rPr>
          <w:rFonts w:eastAsia="Calibri" w:cstheme="minorHAnsi"/>
          <w:b/>
          <w:u w:val="single"/>
          <w:lang w:eastAsia="pl-PL"/>
        </w:rPr>
        <w:t>80000000-4 (Usługi edukacyjne i szkoleniowe)</w:t>
      </w:r>
    </w:p>
    <w:p w14:paraId="16441A21" w14:textId="00F117A6" w:rsidR="008C2BB5" w:rsidRPr="005401AC" w:rsidRDefault="008C2BB5" w:rsidP="008C2BB5">
      <w:pPr>
        <w:jc w:val="both"/>
        <w:rPr>
          <w:rFonts w:eastAsia="Calibri" w:cstheme="minorHAnsi"/>
        </w:rPr>
      </w:pPr>
      <w:r w:rsidRPr="004824EB">
        <w:rPr>
          <w:rFonts w:eastAsia="Calibri" w:cstheme="minorHAnsi"/>
          <w:b/>
        </w:rPr>
        <w:t xml:space="preserve">Zamówienie obejmuje: </w:t>
      </w:r>
      <w:r w:rsidR="003E7461" w:rsidRPr="004824EB">
        <w:rPr>
          <w:rFonts w:eastAsia="Calibri" w:cstheme="minorHAnsi"/>
        </w:rPr>
        <w:t>120</w:t>
      </w:r>
      <w:r w:rsidRPr="004824EB">
        <w:rPr>
          <w:rFonts w:eastAsia="Calibri" w:cstheme="minorHAnsi"/>
        </w:rPr>
        <w:t xml:space="preserve"> egzaminów </w:t>
      </w:r>
      <w:r w:rsidR="003E7461" w:rsidRPr="004824EB">
        <w:rPr>
          <w:rFonts w:eastAsia="Calibri" w:cstheme="minorHAnsi"/>
        </w:rPr>
        <w:t>ICVC</w:t>
      </w:r>
      <w:r w:rsidRPr="004824EB">
        <w:rPr>
          <w:rFonts w:eastAsia="Calibri" w:cstheme="minorHAnsi"/>
        </w:rPr>
        <w:t xml:space="preserve"> lub równoważnych zakończonych wydaniem certyfikatów </w:t>
      </w:r>
      <w:r w:rsidR="003E7461" w:rsidRPr="004824EB">
        <w:rPr>
          <w:rFonts w:eastAsia="Calibri" w:cstheme="minorHAnsi"/>
        </w:rPr>
        <w:t>ICVC</w:t>
      </w:r>
      <w:r w:rsidRPr="004824EB">
        <w:rPr>
          <w:rFonts w:eastAsia="Calibri" w:cstheme="minorHAnsi"/>
        </w:rPr>
        <w:t xml:space="preserve"> lub równoważnych potwierdzających nabycie kwalifikacji zawodowych dla</w:t>
      </w:r>
      <w:r w:rsidR="00E2145B" w:rsidRPr="004824EB">
        <w:rPr>
          <w:rFonts w:eastAsia="Calibri" w:cstheme="minorHAnsi"/>
        </w:rPr>
        <w:t xml:space="preserve"> </w:t>
      </w:r>
      <w:r w:rsidR="003E7461" w:rsidRPr="004824EB">
        <w:rPr>
          <w:rFonts w:eastAsia="Calibri" w:cstheme="minorHAnsi"/>
        </w:rPr>
        <w:t>120</w:t>
      </w:r>
      <w:r w:rsidRPr="004824EB">
        <w:rPr>
          <w:rFonts w:eastAsia="Calibri" w:cstheme="minorHAnsi"/>
        </w:rPr>
        <w:t xml:space="preserve"> uczestników projektu: „</w:t>
      </w:r>
      <w:r w:rsidR="003E7461" w:rsidRPr="004824EB">
        <w:rPr>
          <w:rFonts w:eastAsia="Calibri" w:cstheme="minorHAnsi"/>
        </w:rPr>
        <w:t>Akademia Aktywności Zawodowej I</w:t>
      </w:r>
      <w:r w:rsidR="004824EB" w:rsidRPr="004824EB">
        <w:rPr>
          <w:rFonts w:eastAsia="Calibri" w:cstheme="minorHAnsi"/>
        </w:rPr>
        <w:t>I</w:t>
      </w:r>
      <w:r w:rsidR="003E7461" w:rsidRPr="004824EB">
        <w:rPr>
          <w:rFonts w:eastAsia="Calibri" w:cstheme="minorHAnsi"/>
        </w:rPr>
        <w:t>I</w:t>
      </w:r>
      <w:r w:rsidRPr="004824EB">
        <w:rPr>
          <w:rFonts w:eastAsia="Calibri" w:cstheme="minorHAnsi"/>
        </w:rPr>
        <w:t>”</w:t>
      </w:r>
      <w:r w:rsidRPr="005401AC">
        <w:rPr>
          <w:rFonts w:eastAsia="Calibri" w:cstheme="minorHAnsi"/>
        </w:rPr>
        <w:t xml:space="preserve"> </w:t>
      </w:r>
    </w:p>
    <w:p w14:paraId="4DAB10B8" w14:textId="77777777" w:rsidR="005A7210" w:rsidRPr="005401AC" w:rsidRDefault="005A7210" w:rsidP="008C2BB5">
      <w:pPr>
        <w:jc w:val="both"/>
        <w:rPr>
          <w:rFonts w:eastAsia="Calibri" w:cstheme="minorHAnsi"/>
          <w:b/>
        </w:rPr>
      </w:pPr>
      <w:r w:rsidRPr="005401AC">
        <w:rPr>
          <w:rFonts w:cstheme="minorHAnsi"/>
        </w:rPr>
        <w:t xml:space="preserve">Egzamin zostanie przeprowadzony przez Wykonawcę  w sposób niezależny zarówno wobec </w:t>
      </w:r>
      <w:r w:rsidRPr="004824EB">
        <w:rPr>
          <w:rFonts w:cstheme="minorHAnsi"/>
        </w:rPr>
        <w:t>Zamawiającego, jak i od Wykonawcy szkoleń zawodowych.</w:t>
      </w:r>
    </w:p>
    <w:p w14:paraId="36AD4D8B" w14:textId="77777777" w:rsidR="008C2BB5" w:rsidRPr="005401AC" w:rsidRDefault="008C2BB5" w:rsidP="008C2BB5">
      <w:pPr>
        <w:jc w:val="both"/>
        <w:rPr>
          <w:rFonts w:eastAsia="Calibri" w:cstheme="minorHAnsi"/>
          <w:b/>
        </w:rPr>
      </w:pPr>
      <w:r w:rsidRPr="005401AC">
        <w:rPr>
          <w:rFonts w:eastAsia="Calibri" w:cstheme="minorHAnsi"/>
          <w:b/>
        </w:rPr>
        <w:t>II. W ramach realizacji zadania Wykonawca zobowiązany jest w szczególności do:</w:t>
      </w:r>
      <w:bookmarkStart w:id="1" w:name="page2"/>
      <w:bookmarkEnd w:id="1"/>
    </w:p>
    <w:p w14:paraId="31849A26" w14:textId="751B1569" w:rsidR="00DD3421" w:rsidRPr="004824EB" w:rsidRDefault="00DD3421" w:rsidP="00DD3421">
      <w:pPr>
        <w:numPr>
          <w:ilvl w:val="0"/>
          <w:numId w:val="12"/>
        </w:numPr>
        <w:tabs>
          <w:tab w:val="left" w:pos="362"/>
        </w:tabs>
        <w:spacing w:after="0"/>
        <w:contextualSpacing/>
        <w:jc w:val="both"/>
        <w:rPr>
          <w:rFonts w:eastAsia="Symbol" w:cstheme="minorHAnsi"/>
        </w:rPr>
      </w:pPr>
      <w:r w:rsidRPr="004824EB">
        <w:rPr>
          <w:rFonts w:eastAsia="Symbol" w:cstheme="minorHAnsi"/>
        </w:rPr>
        <w:lastRenderedPageBreak/>
        <w:t xml:space="preserve">Przeprowadzenia dla wskazanych uczestników projektu egzaminów </w:t>
      </w:r>
      <w:r w:rsidR="003E7461" w:rsidRPr="004824EB">
        <w:rPr>
          <w:rFonts w:eastAsia="Symbol" w:cstheme="minorHAnsi"/>
        </w:rPr>
        <w:t>ICVC</w:t>
      </w:r>
      <w:r w:rsidRPr="004824EB">
        <w:rPr>
          <w:rFonts w:eastAsia="Symbol" w:cstheme="minorHAnsi"/>
        </w:rPr>
        <w:t xml:space="preserve"> lub równoważnych, zakończonych certyfikatem </w:t>
      </w:r>
      <w:r w:rsidR="003E7461" w:rsidRPr="004824EB">
        <w:rPr>
          <w:rFonts w:eastAsia="Symbol" w:cstheme="minorHAnsi"/>
        </w:rPr>
        <w:t>ICVC</w:t>
      </w:r>
      <w:r w:rsidRPr="004824EB">
        <w:rPr>
          <w:rFonts w:eastAsia="Symbol" w:cstheme="minorHAnsi"/>
        </w:rPr>
        <w:t xml:space="preserve"> lub równoważnym</w:t>
      </w:r>
      <w:r w:rsidRPr="004824EB">
        <w:rPr>
          <w:rFonts w:eastAsia="Calibri" w:cstheme="minorHAnsi"/>
        </w:rPr>
        <w:t xml:space="preserve"> </w:t>
      </w:r>
      <w:r w:rsidRPr="004824EB">
        <w:rPr>
          <w:rFonts w:eastAsia="Symbol" w:cstheme="minorHAnsi"/>
        </w:rPr>
        <w:t xml:space="preserve">potwierdzających nabycie kwalifikacji zawodowych ; </w:t>
      </w:r>
    </w:p>
    <w:p w14:paraId="471A76AD" w14:textId="77777777" w:rsidR="00DD3421" w:rsidRPr="004824EB" w:rsidRDefault="00CA1EC3" w:rsidP="00DD3421">
      <w:pPr>
        <w:numPr>
          <w:ilvl w:val="0"/>
          <w:numId w:val="12"/>
        </w:numPr>
        <w:tabs>
          <w:tab w:val="left" w:pos="362"/>
        </w:tabs>
        <w:spacing w:after="0"/>
        <w:contextualSpacing/>
        <w:jc w:val="both"/>
        <w:rPr>
          <w:rFonts w:eastAsia="Symbol" w:cstheme="minorHAnsi"/>
        </w:rPr>
      </w:pPr>
      <w:r w:rsidRPr="004824EB">
        <w:rPr>
          <w:rFonts w:eastAsia="Symbol" w:cstheme="minorHAnsi"/>
        </w:rPr>
        <w:t>Przeprowadzenie egzaminu</w:t>
      </w:r>
      <w:r w:rsidR="00DD3421" w:rsidRPr="004824EB">
        <w:rPr>
          <w:rFonts w:eastAsia="Symbol" w:cstheme="minorHAnsi"/>
        </w:rPr>
        <w:t xml:space="preserve"> teoretycznego i praktycznego; </w:t>
      </w:r>
    </w:p>
    <w:p w14:paraId="5D47A0A4" w14:textId="0158E1EC" w:rsidR="00DD3421" w:rsidRPr="004824EB" w:rsidRDefault="00DD3421" w:rsidP="00DD3421">
      <w:pPr>
        <w:numPr>
          <w:ilvl w:val="0"/>
          <w:numId w:val="12"/>
        </w:numPr>
        <w:tabs>
          <w:tab w:val="left" w:pos="362"/>
        </w:tabs>
        <w:spacing w:after="0"/>
        <w:contextualSpacing/>
        <w:jc w:val="both"/>
        <w:rPr>
          <w:rFonts w:eastAsia="Symbol" w:cstheme="minorHAnsi"/>
        </w:rPr>
      </w:pPr>
      <w:r w:rsidRPr="004824EB">
        <w:rPr>
          <w:rFonts w:eastAsia="Symbol" w:cstheme="minorHAnsi"/>
        </w:rPr>
        <w:t>Zapewnienia sali egzaminacyjnej na terenie województwa lubelskiego,</w:t>
      </w:r>
      <w:r w:rsidR="00E2145B" w:rsidRPr="004824EB">
        <w:rPr>
          <w:rFonts w:eastAsia="Symbol" w:cstheme="minorHAnsi"/>
        </w:rPr>
        <w:t xml:space="preserve"> małopolskiego oraz podkarpackiego</w:t>
      </w:r>
      <w:r w:rsidRPr="004824EB">
        <w:rPr>
          <w:rFonts w:eastAsia="Symbol" w:cstheme="minorHAnsi"/>
        </w:rPr>
        <w:t xml:space="preserve"> blisko miejsc zamieszkania uczestników projektu, wyposażonej </w:t>
      </w:r>
      <w:r w:rsidR="00A73649" w:rsidRPr="004824EB">
        <w:rPr>
          <w:rFonts w:eastAsia="Symbol" w:cstheme="minorHAnsi"/>
        </w:rPr>
        <w:t>niezbędny sprzęt</w:t>
      </w:r>
      <w:r w:rsidRPr="004824EB">
        <w:rPr>
          <w:rFonts w:eastAsia="Symbol" w:cstheme="minorHAnsi"/>
        </w:rPr>
        <w:t xml:space="preserve"> do</w:t>
      </w:r>
      <w:r w:rsidR="007A5C5A" w:rsidRPr="004824EB">
        <w:rPr>
          <w:rFonts w:eastAsia="Symbol" w:cstheme="minorHAnsi"/>
        </w:rPr>
        <w:t> </w:t>
      </w:r>
      <w:r w:rsidRPr="004824EB">
        <w:rPr>
          <w:rFonts w:eastAsia="Symbol" w:cstheme="minorHAnsi"/>
        </w:rPr>
        <w:t>przeprowadzenia części teoretycznej egzaminu – jeżeli będzie wymagać tego egzamin;</w:t>
      </w:r>
    </w:p>
    <w:p w14:paraId="1FEA8C98" w14:textId="28BD6D63" w:rsidR="00A73649" w:rsidRPr="004824EB" w:rsidRDefault="00A73649" w:rsidP="00DD3421">
      <w:pPr>
        <w:numPr>
          <w:ilvl w:val="0"/>
          <w:numId w:val="12"/>
        </w:numPr>
        <w:tabs>
          <w:tab w:val="left" w:pos="362"/>
        </w:tabs>
        <w:spacing w:after="0"/>
        <w:contextualSpacing/>
        <w:jc w:val="both"/>
        <w:rPr>
          <w:rFonts w:eastAsia="Symbol" w:cstheme="minorHAnsi"/>
        </w:rPr>
      </w:pPr>
      <w:r w:rsidRPr="004824EB">
        <w:rPr>
          <w:rFonts w:eastAsia="Symbol" w:cstheme="minorHAnsi"/>
        </w:rPr>
        <w:t>Zapewnienia placu/parku technologicznego na terenie województwa lubelskiego,</w:t>
      </w:r>
      <w:r w:rsidR="007A5C5A" w:rsidRPr="004824EB">
        <w:rPr>
          <w:rFonts w:eastAsia="Symbol" w:cstheme="minorHAnsi"/>
        </w:rPr>
        <w:t xml:space="preserve"> małopolskiego oraz podkarpackiego</w:t>
      </w:r>
      <w:r w:rsidRPr="004824EB">
        <w:rPr>
          <w:rFonts w:eastAsia="Symbol" w:cstheme="minorHAnsi"/>
        </w:rPr>
        <w:t xml:space="preserve"> blisko miejsca zamieszkania uczestników, wyposażonego w niezbędny sprzęt do</w:t>
      </w:r>
      <w:r w:rsidR="007A5C5A" w:rsidRPr="004824EB">
        <w:rPr>
          <w:rFonts w:eastAsia="Symbol" w:cstheme="minorHAnsi"/>
        </w:rPr>
        <w:t> </w:t>
      </w:r>
      <w:r w:rsidRPr="004824EB">
        <w:rPr>
          <w:rFonts w:eastAsia="Symbol" w:cstheme="minorHAnsi"/>
        </w:rPr>
        <w:t>przeprowadzenia części praktycznej egzaminu – jeśli będzie wymagać tego egzamin;</w:t>
      </w:r>
    </w:p>
    <w:p w14:paraId="042074F8" w14:textId="7EC9D082" w:rsidR="00DD3421" w:rsidRPr="004824EB" w:rsidRDefault="00DD3421" w:rsidP="00DD3421">
      <w:pPr>
        <w:numPr>
          <w:ilvl w:val="0"/>
          <w:numId w:val="12"/>
        </w:numPr>
        <w:tabs>
          <w:tab w:val="left" w:pos="362"/>
        </w:tabs>
        <w:spacing w:after="0"/>
        <w:contextualSpacing/>
        <w:jc w:val="both"/>
        <w:rPr>
          <w:rFonts w:eastAsia="Symbol" w:cstheme="minorHAnsi"/>
        </w:rPr>
      </w:pPr>
      <w:r w:rsidRPr="004824EB">
        <w:rPr>
          <w:rFonts w:eastAsia="Symbol" w:cstheme="minorHAnsi"/>
        </w:rPr>
        <w:t>Zapewnienia wyspecjalizowanej kadry egzaminacyjnej (akredytowani egzaminatorzy) do</w:t>
      </w:r>
      <w:r w:rsidR="007A5C5A" w:rsidRPr="004824EB">
        <w:rPr>
          <w:rFonts w:eastAsia="Symbol" w:cstheme="minorHAnsi"/>
        </w:rPr>
        <w:t> </w:t>
      </w:r>
      <w:r w:rsidRPr="004824EB">
        <w:rPr>
          <w:rFonts w:eastAsia="Symbol" w:cstheme="minorHAnsi"/>
        </w:rPr>
        <w:t>przeprowadzenia teoretycznej i praktycznej części egzaminu;</w:t>
      </w:r>
    </w:p>
    <w:p w14:paraId="6C340816" w14:textId="77777777" w:rsidR="00DD3421" w:rsidRPr="004824EB" w:rsidRDefault="00DD3421" w:rsidP="00DD3421">
      <w:pPr>
        <w:numPr>
          <w:ilvl w:val="0"/>
          <w:numId w:val="12"/>
        </w:numPr>
        <w:tabs>
          <w:tab w:val="left" w:pos="362"/>
        </w:tabs>
        <w:spacing w:after="0"/>
        <w:contextualSpacing/>
        <w:jc w:val="both"/>
        <w:rPr>
          <w:rFonts w:eastAsia="Symbol" w:cstheme="minorHAnsi"/>
        </w:rPr>
      </w:pPr>
      <w:r w:rsidRPr="004824EB">
        <w:rPr>
          <w:rFonts w:eastAsia="Symbol" w:cstheme="minorHAnsi"/>
        </w:rPr>
        <w:t>Zapewnienia narzędzi i materiałów niezbędnych do wykonania zadań praktycznych podczas egzaminu;</w:t>
      </w:r>
    </w:p>
    <w:p w14:paraId="23272476" w14:textId="77777777" w:rsidR="00DD3421" w:rsidRPr="004824EB" w:rsidRDefault="00DD3421" w:rsidP="00DD3421">
      <w:pPr>
        <w:numPr>
          <w:ilvl w:val="0"/>
          <w:numId w:val="12"/>
        </w:numPr>
        <w:tabs>
          <w:tab w:val="left" w:pos="362"/>
        </w:tabs>
        <w:spacing w:after="0"/>
        <w:contextualSpacing/>
        <w:jc w:val="both"/>
        <w:rPr>
          <w:rFonts w:eastAsia="Symbol" w:cstheme="minorHAnsi"/>
        </w:rPr>
      </w:pPr>
      <w:r w:rsidRPr="004824EB">
        <w:rPr>
          <w:rFonts w:eastAsia="Symbol" w:cstheme="minorHAnsi"/>
        </w:rPr>
        <w:t xml:space="preserve">Wydania certyfikatów i niezwłoczne dostarczenie ich do biura projektu Zamawiającego. Warunkiem niezbędnym do otrzymania certyfikatu jest uzyskanie pozytywnego wyniku na egzaminie potwierdzającym nabycie kwalifikacji zawodowych; </w:t>
      </w:r>
    </w:p>
    <w:p w14:paraId="2FAE8F12" w14:textId="77777777" w:rsidR="00DD3421" w:rsidRPr="004824EB" w:rsidRDefault="00DD3421" w:rsidP="00DD3421">
      <w:pPr>
        <w:numPr>
          <w:ilvl w:val="0"/>
          <w:numId w:val="12"/>
        </w:numPr>
        <w:tabs>
          <w:tab w:val="left" w:pos="362"/>
        </w:tabs>
        <w:spacing w:after="0"/>
        <w:contextualSpacing/>
        <w:jc w:val="both"/>
        <w:rPr>
          <w:rFonts w:eastAsia="Symbol" w:cstheme="minorHAnsi"/>
        </w:rPr>
      </w:pPr>
      <w:r w:rsidRPr="004824EB">
        <w:rPr>
          <w:rFonts w:eastAsia="Symbol" w:cstheme="minorHAnsi"/>
        </w:rPr>
        <w:t xml:space="preserve">Prowadzenia rejestru osób przystępujących do </w:t>
      </w:r>
      <w:r w:rsidR="006A0863" w:rsidRPr="004824EB">
        <w:rPr>
          <w:rFonts w:eastAsia="Symbol" w:cstheme="minorHAnsi"/>
        </w:rPr>
        <w:t>egzaminu;</w:t>
      </w:r>
    </w:p>
    <w:p w14:paraId="56B374F6" w14:textId="77777777" w:rsidR="008C2BB5" w:rsidRPr="004824EB" w:rsidRDefault="00DD3421" w:rsidP="00DD3421">
      <w:pPr>
        <w:numPr>
          <w:ilvl w:val="0"/>
          <w:numId w:val="12"/>
        </w:numPr>
        <w:tabs>
          <w:tab w:val="left" w:pos="362"/>
        </w:tabs>
        <w:spacing w:after="0"/>
        <w:contextualSpacing/>
        <w:jc w:val="both"/>
        <w:rPr>
          <w:rFonts w:eastAsia="Symbol" w:cstheme="minorHAnsi"/>
        </w:rPr>
      </w:pPr>
      <w:r w:rsidRPr="004824EB">
        <w:rPr>
          <w:rFonts w:eastAsia="Symbol" w:cstheme="minorHAnsi"/>
        </w:rPr>
        <w:t>Sporządzenia protokołu z przeprowadzenia egzaminu oraz przekazania kopii do biura projektu</w:t>
      </w:r>
    </w:p>
    <w:p w14:paraId="3D9AEFE3" w14:textId="77777777" w:rsidR="008C2BB5" w:rsidRPr="005401AC" w:rsidRDefault="008C2BB5" w:rsidP="008C2BB5">
      <w:pPr>
        <w:tabs>
          <w:tab w:val="left" w:pos="362"/>
        </w:tabs>
        <w:spacing w:after="0"/>
        <w:ind w:left="360"/>
        <w:contextualSpacing/>
        <w:jc w:val="both"/>
        <w:rPr>
          <w:rFonts w:eastAsia="Symbol" w:cstheme="minorHAnsi"/>
        </w:rPr>
      </w:pPr>
    </w:p>
    <w:p w14:paraId="7BF1AE3A" w14:textId="77777777" w:rsidR="008C2BB5" w:rsidRPr="00C13956" w:rsidRDefault="008C2BB5" w:rsidP="008C2BB5">
      <w:pPr>
        <w:spacing w:after="0"/>
        <w:ind w:left="360" w:hanging="360"/>
        <w:jc w:val="both"/>
        <w:rPr>
          <w:rFonts w:eastAsia="Symbol" w:cstheme="minorHAnsi"/>
          <w:b/>
          <w:lang w:eastAsia="pl-PL"/>
        </w:rPr>
      </w:pPr>
      <w:r w:rsidRPr="00C13956">
        <w:rPr>
          <w:rFonts w:eastAsia="Symbol" w:cstheme="minorHAnsi"/>
          <w:b/>
          <w:lang w:eastAsia="pl-PL"/>
        </w:rPr>
        <w:t>III. Okres realizacji zamówienia:</w:t>
      </w:r>
    </w:p>
    <w:p w14:paraId="01B5F450" w14:textId="77777777" w:rsidR="008C2BB5" w:rsidRPr="00C13956" w:rsidRDefault="008C2BB5" w:rsidP="008C2BB5">
      <w:pPr>
        <w:tabs>
          <w:tab w:val="left" w:pos="362"/>
        </w:tabs>
        <w:spacing w:after="0"/>
        <w:ind w:left="360"/>
        <w:jc w:val="both"/>
        <w:rPr>
          <w:rFonts w:eastAsia="Symbol" w:cstheme="minorHAnsi"/>
          <w:b/>
          <w:lang w:eastAsia="pl-PL"/>
        </w:rPr>
      </w:pPr>
    </w:p>
    <w:p w14:paraId="3C6A63AD" w14:textId="56A74664" w:rsidR="008C2BB5" w:rsidRPr="00C13956" w:rsidRDefault="008C2BB5" w:rsidP="008C2BB5">
      <w:pPr>
        <w:tabs>
          <w:tab w:val="left" w:pos="362"/>
        </w:tabs>
        <w:spacing w:after="0"/>
        <w:ind w:left="360"/>
        <w:jc w:val="both"/>
        <w:rPr>
          <w:rFonts w:eastAsia="Symbol" w:cstheme="minorHAnsi"/>
          <w:lang w:eastAsia="pl-PL"/>
        </w:rPr>
      </w:pPr>
      <w:r w:rsidRPr="00C13956">
        <w:rPr>
          <w:rFonts w:eastAsia="Symbol" w:cstheme="minorHAnsi"/>
          <w:lang w:eastAsia="pl-PL"/>
        </w:rPr>
        <w:t>Egzaminy odbywać się będą w okresie realizacji projektu, w szczególności w terminie</w:t>
      </w:r>
      <w:r w:rsidR="00BB7143" w:rsidRPr="00C13956">
        <w:rPr>
          <w:rFonts w:eastAsia="Symbol" w:cstheme="minorHAnsi"/>
          <w:lang w:eastAsia="pl-PL"/>
        </w:rPr>
        <w:t xml:space="preserve"> </w:t>
      </w:r>
      <w:r w:rsidR="004824EB" w:rsidRPr="00C13956">
        <w:rPr>
          <w:rFonts w:eastAsia="Symbol" w:cstheme="minorHAnsi"/>
          <w:lang w:eastAsia="pl-PL"/>
        </w:rPr>
        <w:t>czerwiec</w:t>
      </w:r>
      <w:r w:rsidR="003E7461" w:rsidRPr="00C13956">
        <w:rPr>
          <w:rFonts w:eastAsia="Symbol" w:cstheme="minorHAnsi"/>
          <w:lang w:eastAsia="pl-PL"/>
        </w:rPr>
        <w:t xml:space="preserve">  </w:t>
      </w:r>
      <w:r w:rsidR="004824EB" w:rsidRPr="00C13956">
        <w:t xml:space="preserve">2024 – </w:t>
      </w:r>
      <w:r w:rsidR="004824EB" w:rsidRPr="00C13956">
        <w:rPr>
          <w:rFonts w:eastAsia="Symbol" w:cstheme="minorHAnsi"/>
          <w:lang w:eastAsia="pl-PL"/>
        </w:rPr>
        <w:t xml:space="preserve">styczeń </w:t>
      </w:r>
      <w:r w:rsidR="001B2936" w:rsidRPr="00C13956">
        <w:rPr>
          <w:rFonts w:eastAsia="Symbol" w:cstheme="minorHAnsi"/>
          <w:lang w:eastAsia="pl-PL"/>
        </w:rPr>
        <w:t>20</w:t>
      </w:r>
      <w:r w:rsidR="007A5C5A" w:rsidRPr="00C13956">
        <w:rPr>
          <w:rFonts w:eastAsia="Symbol" w:cstheme="minorHAnsi"/>
          <w:lang w:eastAsia="pl-PL"/>
        </w:rPr>
        <w:t>2</w:t>
      </w:r>
      <w:r w:rsidR="004824EB" w:rsidRPr="00C13956">
        <w:rPr>
          <w:rFonts w:eastAsia="Symbol" w:cstheme="minorHAnsi"/>
          <w:lang w:eastAsia="pl-PL"/>
        </w:rPr>
        <w:t xml:space="preserve">5 </w:t>
      </w:r>
      <w:r w:rsidRPr="00C13956">
        <w:rPr>
          <w:rFonts w:eastAsia="Symbol" w:cstheme="minorHAnsi"/>
          <w:lang w:eastAsia="pl-PL"/>
        </w:rPr>
        <w:t>r., w dniach wskazanych przez Zamawiającego.</w:t>
      </w:r>
    </w:p>
    <w:p w14:paraId="587EA9AF" w14:textId="77777777" w:rsidR="008C2BB5" w:rsidRPr="00C13956" w:rsidRDefault="008C2BB5" w:rsidP="008C2BB5">
      <w:pPr>
        <w:tabs>
          <w:tab w:val="left" w:pos="362"/>
        </w:tabs>
        <w:spacing w:after="0"/>
        <w:ind w:left="360"/>
        <w:jc w:val="both"/>
        <w:rPr>
          <w:rFonts w:eastAsia="Symbol" w:cstheme="minorHAnsi"/>
          <w:lang w:eastAsia="pl-PL"/>
        </w:rPr>
      </w:pPr>
    </w:p>
    <w:p w14:paraId="0E407425" w14:textId="2ED93079" w:rsidR="008C2BB5" w:rsidRPr="00C13956" w:rsidRDefault="008C2BB5" w:rsidP="008C2BB5">
      <w:pPr>
        <w:tabs>
          <w:tab w:val="left" w:pos="362"/>
        </w:tabs>
        <w:spacing w:after="0"/>
        <w:ind w:left="360"/>
        <w:jc w:val="both"/>
        <w:rPr>
          <w:rFonts w:eastAsia="Symbol" w:cstheme="minorHAnsi"/>
          <w:lang w:eastAsia="pl-PL"/>
        </w:rPr>
      </w:pPr>
      <w:r w:rsidRPr="00C13956">
        <w:rPr>
          <w:rFonts w:eastAsia="Symbol" w:cstheme="minorHAnsi"/>
          <w:lang w:eastAsia="pl-PL"/>
        </w:rPr>
        <w:t xml:space="preserve">Planowany termin: </w:t>
      </w:r>
      <w:r w:rsidR="003E7461" w:rsidRPr="00C13956">
        <w:rPr>
          <w:rFonts w:eastAsia="Symbol" w:cstheme="minorHAnsi"/>
          <w:b/>
          <w:lang w:eastAsia="pl-PL"/>
        </w:rPr>
        <w:t>lipiec</w:t>
      </w:r>
      <w:r w:rsidR="007A5C5A" w:rsidRPr="00C13956">
        <w:rPr>
          <w:rFonts w:eastAsia="Symbol" w:cstheme="minorHAnsi"/>
          <w:b/>
          <w:lang w:eastAsia="pl-PL"/>
        </w:rPr>
        <w:t xml:space="preserve"> - grudzień</w:t>
      </w:r>
      <w:r w:rsidR="001B2936" w:rsidRPr="00C13956">
        <w:rPr>
          <w:rFonts w:eastAsia="Symbol" w:cstheme="minorHAnsi"/>
          <w:b/>
          <w:lang w:eastAsia="pl-PL"/>
        </w:rPr>
        <w:t xml:space="preserve"> 20</w:t>
      </w:r>
      <w:r w:rsidR="007A5C5A" w:rsidRPr="00C13956">
        <w:rPr>
          <w:rFonts w:eastAsia="Symbol" w:cstheme="minorHAnsi"/>
          <w:b/>
          <w:lang w:eastAsia="pl-PL"/>
        </w:rPr>
        <w:t>2</w:t>
      </w:r>
      <w:r w:rsidR="003E7461" w:rsidRPr="00C13956">
        <w:rPr>
          <w:rFonts w:eastAsia="Symbol" w:cstheme="minorHAnsi"/>
          <w:b/>
          <w:lang w:eastAsia="pl-PL"/>
        </w:rPr>
        <w:t>3</w:t>
      </w:r>
      <w:r w:rsidRPr="00C13956">
        <w:rPr>
          <w:rFonts w:eastAsia="Symbol" w:cstheme="minorHAnsi"/>
          <w:b/>
          <w:lang w:eastAsia="pl-PL"/>
        </w:rPr>
        <w:t xml:space="preserve"> r. (dni robocze w godzinach </w:t>
      </w:r>
      <w:r w:rsidR="00C13956">
        <w:rPr>
          <w:rFonts w:eastAsia="Symbol" w:cstheme="minorHAnsi"/>
          <w:b/>
          <w:lang w:eastAsia="pl-PL"/>
        </w:rPr>
        <w:t>7</w:t>
      </w:r>
      <w:r w:rsidRPr="00C13956">
        <w:rPr>
          <w:rFonts w:eastAsia="Symbol" w:cstheme="minorHAnsi"/>
          <w:b/>
          <w:lang w:eastAsia="pl-PL"/>
        </w:rPr>
        <w:t xml:space="preserve">.00 – </w:t>
      </w:r>
      <w:r w:rsidR="003E7461" w:rsidRPr="00C13956">
        <w:rPr>
          <w:rFonts w:eastAsia="Symbol" w:cstheme="minorHAnsi"/>
          <w:b/>
          <w:lang w:eastAsia="pl-PL"/>
        </w:rPr>
        <w:t>20</w:t>
      </w:r>
      <w:r w:rsidRPr="00C13956">
        <w:rPr>
          <w:rFonts w:eastAsia="Symbol" w:cstheme="minorHAnsi"/>
          <w:b/>
          <w:lang w:eastAsia="pl-PL"/>
        </w:rPr>
        <w:t>.00)</w:t>
      </w:r>
      <w:r w:rsidRPr="00C13956">
        <w:rPr>
          <w:rFonts w:eastAsia="Symbol" w:cstheme="minorHAnsi"/>
          <w:lang w:eastAsia="pl-PL"/>
        </w:rPr>
        <w:t>. Zamawiający dopuszcza możliwość zmiany terminu realizacji zamówienia.</w:t>
      </w:r>
    </w:p>
    <w:p w14:paraId="59B4738D" w14:textId="77777777" w:rsidR="008C2BB5" w:rsidRPr="00C13956" w:rsidRDefault="008C2BB5" w:rsidP="008C2BB5">
      <w:pPr>
        <w:tabs>
          <w:tab w:val="left" w:pos="362"/>
        </w:tabs>
        <w:spacing w:after="0"/>
        <w:ind w:left="360"/>
        <w:jc w:val="both"/>
        <w:rPr>
          <w:rFonts w:eastAsia="Symbol" w:cstheme="minorHAnsi"/>
          <w:lang w:eastAsia="pl-PL"/>
        </w:rPr>
      </w:pPr>
    </w:p>
    <w:p w14:paraId="7AC1C654" w14:textId="77777777" w:rsidR="008C2BB5" w:rsidRPr="005401AC" w:rsidRDefault="008C2BB5" w:rsidP="008C2BB5">
      <w:pPr>
        <w:spacing w:after="0"/>
        <w:ind w:left="360" w:hanging="360"/>
        <w:jc w:val="both"/>
        <w:rPr>
          <w:rFonts w:eastAsia="Symbol" w:cstheme="minorHAnsi"/>
          <w:lang w:eastAsia="pl-PL"/>
        </w:rPr>
      </w:pPr>
      <w:r w:rsidRPr="00C13956">
        <w:rPr>
          <w:rFonts w:eastAsia="Symbol" w:cstheme="minorHAnsi"/>
          <w:b/>
          <w:lang w:eastAsia="pl-PL"/>
        </w:rPr>
        <w:t>IV.</w:t>
      </w:r>
      <w:r w:rsidRPr="00C13956">
        <w:rPr>
          <w:rFonts w:eastAsia="Symbol" w:cstheme="minorHAnsi"/>
          <w:lang w:eastAsia="pl-PL"/>
        </w:rPr>
        <w:t xml:space="preserve"> Obowiązki wykonawcy i Zamawiającego określone zostaną</w:t>
      </w:r>
      <w:r w:rsidRPr="005401AC">
        <w:rPr>
          <w:rFonts w:eastAsia="Symbol" w:cstheme="minorHAnsi"/>
          <w:lang w:eastAsia="pl-PL"/>
        </w:rPr>
        <w:t xml:space="preserve"> w treści umowy zawartej                                                  z wybranym Wykonawcą.</w:t>
      </w:r>
    </w:p>
    <w:p w14:paraId="76E28A1C" w14:textId="77777777" w:rsidR="008C2BB5" w:rsidRPr="005401AC" w:rsidRDefault="008C2BB5" w:rsidP="008C2BB5">
      <w:pPr>
        <w:tabs>
          <w:tab w:val="left" w:pos="362"/>
        </w:tabs>
        <w:spacing w:after="0"/>
        <w:ind w:left="360"/>
        <w:jc w:val="both"/>
        <w:rPr>
          <w:rFonts w:eastAsia="Symbol" w:cstheme="minorHAnsi"/>
          <w:lang w:eastAsia="pl-PL"/>
        </w:rPr>
      </w:pPr>
    </w:p>
    <w:p w14:paraId="6BD94F47" w14:textId="77777777" w:rsidR="008C2BB5" w:rsidRPr="005401AC" w:rsidRDefault="008C2BB5" w:rsidP="008C2BB5">
      <w:pPr>
        <w:tabs>
          <w:tab w:val="left" w:pos="362"/>
        </w:tabs>
        <w:spacing w:after="0"/>
        <w:ind w:left="360"/>
        <w:jc w:val="both"/>
        <w:rPr>
          <w:rFonts w:eastAsia="Symbol" w:cstheme="minorHAnsi"/>
          <w:lang w:eastAsia="pl-PL"/>
        </w:rPr>
      </w:pPr>
    </w:p>
    <w:p w14:paraId="0AC3416B" w14:textId="77777777" w:rsidR="008C2BB5" w:rsidRPr="00C13956" w:rsidRDefault="008C2BB5" w:rsidP="008C2BB5">
      <w:pPr>
        <w:tabs>
          <w:tab w:val="left" w:pos="362"/>
        </w:tabs>
        <w:spacing w:after="0"/>
        <w:ind w:left="360"/>
        <w:jc w:val="center"/>
        <w:rPr>
          <w:rFonts w:eastAsia="Symbol" w:cstheme="minorHAnsi"/>
          <w:b/>
          <w:lang w:eastAsia="pl-PL"/>
        </w:rPr>
      </w:pPr>
      <w:r w:rsidRPr="00C13956">
        <w:rPr>
          <w:rFonts w:eastAsia="Symbol" w:cstheme="minorHAnsi"/>
          <w:b/>
          <w:lang w:eastAsia="pl-PL"/>
        </w:rPr>
        <w:t>SPOSÓB PRZYGOTOWANIA I SKŁADANIA OFERTY</w:t>
      </w:r>
    </w:p>
    <w:p w14:paraId="7FB16BA0" w14:textId="77777777" w:rsidR="008C2BB5" w:rsidRPr="00C13956" w:rsidRDefault="008C2BB5" w:rsidP="008C2BB5">
      <w:pPr>
        <w:spacing w:after="0"/>
        <w:jc w:val="both"/>
        <w:rPr>
          <w:rFonts w:eastAsia="Calibri" w:cstheme="minorHAnsi"/>
          <w:b/>
          <w:lang w:eastAsia="pl-PL"/>
        </w:rPr>
      </w:pPr>
    </w:p>
    <w:p w14:paraId="547ADD73" w14:textId="2F7E22EB" w:rsidR="008C2BB5" w:rsidRPr="00C13956" w:rsidRDefault="008C2BB5" w:rsidP="008C2BB5">
      <w:pPr>
        <w:numPr>
          <w:ilvl w:val="0"/>
          <w:numId w:val="1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>Ze strony Zamawiającego do kontaktów została upoważniona Pan</w:t>
      </w:r>
      <w:r w:rsidR="003E7461" w:rsidRPr="00C13956">
        <w:rPr>
          <w:rFonts w:eastAsia="Calibri" w:cstheme="minorHAnsi"/>
        </w:rPr>
        <w:t>i</w:t>
      </w:r>
      <w:r w:rsidR="007A5C5A" w:rsidRPr="00C13956">
        <w:rPr>
          <w:rFonts w:eastAsia="Calibri" w:cstheme="minorHAnsi"/>
        </w:rPr>
        <w:t xml:space="preserve"> </w:t>
      </w:r>
      <w:r w:rsidR="003E7461" w:rsidRPr="00C13956">
        <w:rPr>
          <w:rFonts w:eastAsia="Calibri" w:cstheme="minorHAnsi"/>
        </w:rPr>
        <w:t>Dorota Ławecka</w:t>
      </w:r>
      <w:r w:rsidRPr="00C13956">
        <w:rPr>
          <w:rFonts w:eastAsia="Calibri" w:cstheme="minorHAnsi"/>
        </w:rPr>
        <w:br/>
        <w:t xml:space="preserve">e-mail: </w:t>
      </w:r>
      <w:hyperlink r:id="rId8" w:history="1">
        <w:r w:rsidR="003E7461" w:rsidRPr="00C13956">
          <w:rPr>
            <w:rStyle w:val="Hipercze"/>
            <w:rFonts w:eastAsia="Calibri" w:cstheme="minorHAnsi"/>
            <w:color w:val="auto"/>
          </w:rPr>
          <w:t>stowarszyszenie</w:t>
        </w:r>
      </w:hyperlink>
      <w:r w:rsidR="003E7461" w:rsidRPr="00C13956">
        <w:rPr>
          <w:rStyle w:val="Hipercze"/>
          <w:rFonts w:eastAsia="Calibri" w:cstheme="minorHAnsi"/>
          <w:color w:val="auto"/>
        </w:rPr>
        <w:t>synergia@op.pl</w:t>
      </w:r>
      <w:r w:rsidRPr="00C13956">
        <w:rPr>
          <w:rFonts w:eastAsia="Calibri" w:cstheme="minorHAnsi"/>
        </w:rPr>
        <w:t xml:space="preserve"> tel.: </w:t>
      </w:r>
      <w:r w:rsidR="003E7461" w:rsidRPr="00C13956">
        <w:rPr>
          <w:rFonts w:eastAsia="Calibri" w:cstheme="minorHAnsi"/>
        </w:rPr>
        <w:t>533-030-007</w:t>
      </w:r>
      <w:r w:rsidRPr="00C13956">
        <w:rPr>
          <w:rFonts w:eastAsia="Calibri" w:cstheme="minorHAnsi"/>
        </w:rPr>
        <w:t xml:space="preserve"> </w:t>
      </w:r>
    </w:p>
    <w:p w14:paraId="088E563A" w14:textId="3ABC88D3" w:rsidR="008C2BB5" w:rsidRPr="00C13956" w:rsidRDefault="008C2BB5" w:rsidP="008C2BB5">
      <w:pPr>
        <w:numPr>
          <w:ilvl w:val="0"/>
          <w:numId w:val="1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 xml:space="preserve">Siedziba Zamawiającego: ul. </w:t>
      </w:r>
      <w:r w:rsidR="003E7461" w:rsidRPr="00C13956">
        <w:rPr>
          <w:rFonts w:eastAsia="Calibri" w:cstheme="minorHAnsi"/>
        </w:rPr>
        <w:t xml:space="preserve">Inżynierska </w:t>
      </w:r>
      <w:r w:rsidR="00CE01FD" w:rsidRPr="00C13956">
        <w:rPr>
          <w:rFonts w:eastAsia="Calibri" w:cstheme="minorHAnsi"/>
        </w:rPr>
        <w:t>5</w:t>
      </w:r>
      <w:r w:rsidR="00004645" w:rsidRPr="00C13956">
        <w:rPr>
          <w:rFonts w:eastAsia="Calibri" w:cstheme="minorHAnsi"/>
        </w:rPr>
        <w:t>, 20-</w:t>
      </w:r>
      <w:r w:rsidR="003E7461" w:rsidRPr="00C13956">
        <w:rPr>
          <w:rFonts w:eastAsia="Calibri" w:cstheme="minorHAnsi"/>
        </w:rPr>
        <w:t>484</w:t>
      </w:r>
      <w:r w:rsidRPr="00C13956">
        <w:rPr>
          <w:rFonts w:eastAsia="Calibri" w:cstheme="minorHAnsi"/>
        </w:rPr>
        <w:t xml:space="preserve"> Lublin, (miejsce składania ofert) </w:t>
      </w:r>
    </w:p>
    <w:p w14:paraId="578EB38E" w14:textId="722C1300" w:rsidR="008C2BB5" w:rsidRPr="00C13956" w:rsidRDefault="008C2BB5" w:rsidP="00BB7143">
      <w:pPr>
        <w:numPr>
          <w:ilvl w:val="0"/>
          <w:numId w:val="1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>Złożenie wyceny polega na wypełnieniu części „oferta” oraz przesłaniu całego dokumentu</w:t>
      </w:r>
      <w:r w:rsidRPr="00C13956">
        <w:rPr>
          <w:rFonts w:eastAsia="Calibri" w:cstheme="minorHAnsi"/>
        </w:rPr>
        <w:br/>
        <w:t xml:space="preserve">(tj. „części opisowej” oraz części „oferta”) wraz z wszelkimi wymaganymi załącznikami w formie elektronicznej na adres e-mail: </w:t>
      </w:r>
      <w:hyperlink r:id="rId9" w:history="1">
        <w:r w:rsidR="003E7461" w:rsidRPr="00C13956">
          <w:rPr>
            <w:rStyle w:val="Hipercze"/>
            <w:rFonts w:eastAsia="Calibri" w:cstheme="minorHAnsi"/>
            <w:color w:val="auto"/>
          </w:rPr>
          <w:t>stowarzyszeniesynergia@op.pl</w:t>
        </w:r>
      </w:hyperlink>
      <w:r w:rsidRPr="00C13956">
        <w:rPr>
          <w:rFonts w:eastAsia="Calibri" w:cstheme="minorHAnsi"/>
        </w:rPr>
        <w:t xml:space="preserve"> lub pisemnie do siedziby firmy</w:t>
      </w:r>
      <w:r w:rsidR="00EE23B4" w:rsidRPr="00C13956">
        <w:rPr>
          <w:rFonts w:eastAsia="Calibri" w:cstheme="minorHAnsi"/>
        </w:rPr>
        <w:t>.</w:t>
      </w:r>
    </w:p>
    <w:p w14:paraId="188B292D" w14:textId="77777777" w:rsidR="008C2BB5" w:rsidRPr="00C13956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>W przypadku ofert składanych w wersji elektronicznej:</w:t>
      </w:r>
    </w:p>
    <w:p w14:paraId="2DB76DFA" w14:textId="77777777" w:rsidR="008C2BB5" w:rsidRPr="00C13956" w:rsidRDefault="008C2BB5" w:rsidP="008C2BB5">
      <w:pPr>
        <w:numPr>
          <w:ilvl w:val="0"/>
          <w:numId w:val="3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>Zamawiający akceptuje wyłącznie pliki z rozszerzeniem .pdf, .</w:t>
      </w:r>
      <w:proofErr w:type="spellStart"/>
      <w:r w:rsidRPr="00C13956">
        <w:rPr>
          <w:rFonts w:eastAsia="Calibri" w:cstheme="minorHAnsi"/>
        </w:rPr>
        <w:t>doc</w:t>
      </w:r>
      <w:proofErr w:type="spellEnd"/>
      <w:r w:rsidRPr="00C13956">
        <w:rPr>
          <w:rFonts w:eastAsia="Calibri" w:cstheme="minorHAnsi"/>
        </w:rPr>
        <w:t>, .</w:t>
      </w:r>
      <w:proofErr w:type="spellStart"/>
      <w:r w:rsidRPr="00C13956">
        <w:rPr>
          <w:rFonts w:eastAsia="Calibri" w:cstheme="minorHAnsi"/>
        </w:rPr>
        <w:t>docx</w:t>
      </w:r>
      <w:proofErr w:type="spellEnd"/>
      <w:r w:rsidRPr="00C13956">
        <w:rPr>
          <w:rFonts w:eastAsia="Calibri" w:cstheme="minorHAnsi"/>
        </w:rPr>
        <w:t xml:space="preserve">., </w:t>
      </w:r>
      <w:proofErr w:type="spellStart"/>
      <w:r w:rsidRPr="00C13956">
        <w:rPr>
          <w:rFonts w:eastAsia="Calibri" w:cstheme="minorHAnsi"/>
        </w:rPr>
        <w:t>odt</w:t>
      </w:r>
      <w:proofErr w:type="spellEnd"/>
      <w:r w:rsidRPr="00C13956">
        <w:rPr>
          <w:rFonts w:eastAsia="Calibri" w:cstheme="minorHAnsi"/>
        </w:rPr>
        <w:t>.</w:t>
      </w:r>
    </w:p>
    <w:p w14:paraId="7102E65C" w14:textId="77777777" w:rsidR="008C2BB5" w:rsidRPr="005401AC" w:rsidRDefault="008C2BB5" w:rsidP="008C2BB5">
      <w:pPr>
        <w:numPr>
          <w:ilvl w:val="0"/>
          <w:numId w:val="3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Zaleca się, aby każdy załącznik wielostronicowy był zapisany w jednym pliku,</w:t>
      </w:r>
    </w:p>
    <w:p w14:paraId="174C4FC2" w14:textId="77777777" w:rsidR="008C2BB5" w:rsidRPr="005401AC" w:rsidRDefault="008C2BB5" w:rsidP="008C2BB5">
      <w:pPr>
        <w:numPr>
          <w:ilvl w:val="0"/>
          <w:numId w:val="3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Zaleca się, aby każdy załączony plik miał nadaną inną nazwę własną.</w:t>
      </w:r>
    </w:p>
    <w:p w14:paraId="659C9486" w14:textId="77777777" w:rsidR="008C2BB5" w:rsidRPr="005401AC" w:rsidRDefault="008C2BB5" w:rsidP="008C2BB5">
      <w:pPr>
        <w:spacing w:after="0"/>
        <w:ind w:left="426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lastRenderedPageBreak/>
        <w:t>W przypadku problemów technicznych związanych z otwarciem lub wydrukiem e-maila, spowodowanych niezastosowaniem się do zaleceń z punktów b), c) konsekwencje powyższego obciążają Wyceniającego, który oświadcza, iż nie będzie z tego tytułu wysuwał roszczeń względem Zamawiającego.</w:t>
      </w:r>
    </w:p>
    <w:p w14:paraId="42FACAB8" w14:textId="327E5EA0" w:rsidR="008C2BB5" w:rsidRPr="00C13956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 xml:space="preserve">Wycena musi być złożona </w:t>
      </w:r>
      <w:r w:rsidRPr="00C13956">
        <w:rPr>
          <w:rFonts w:eastAsia="Calibri" w:cstheme="minorHAnsi"/>
          <w:b/>
        </w:rPr>
        <w:t xml:space="preserve">do dnia </w:t>
      </w:r>
      <w:r w:rsidR="00C13956" w:rsidRPr="00C13956">
        <w:rPr>
          <w:rFonts w:eastAsia="Calibri" w:cstheme="minorHAnsi"/>
          <w:b/>
        </w:rPr>
        <w:t>21</w:t>
      </w:r>
      <w:r w:rsidR="003E7461" w:rsidRPr="00C13956">
        <w:rPr>
          <w:rFonts w:eastAsia="Calibri" w:cstheme="minorHAnsi"/>
          <w:b/>
        </w:rPr>
        <w:t>.06</w:t>
      </w:r>
      <w:r w:rsidR="001B2936" w:rsidRPr="00C13956">
        <w:rPr>
          <w:rFonts w:eastAsia="Calibri" w:cstheme="minorHAnsi"/>
          <w:b/>
        </w:rPr>
        <w:t>.20</w:t>
      </w:r>
      <w:r w:rsidR="007A5C5A" w:rsidRPr="00C13956">
        <w:rPr>
          <w:rFonts w:eastAsia="Calibri" w:cstheme="minorHAnsi"/>
          <w:b/>
        </w:rPr>
        <w:t>2</w:t>
      </w:r>
      <w:r w:rsidR="00C13956" w:rsidRPr="00C13956">
        <w:rPr>
          <w:rFonts w:eastAsia="Calibri" w:cstheme="minorHAnsi"/>
          <w:b/>
        </w:rPr>
        <w:t>4</w:t>
      </w:r>
      <w:r w:rsidRPr="00C13956">
        <w:rPr>
          <w:rFonts w:eastAsia="Calibri" w:cstheme="minorHAnsi"/>
          <w:b/>
        </w:rPr>
        <w:t xml:space="preserve"> r. do godziny </w:t>
      </w:r>
      <w:r w:rsidR="00F53D9E" w:rsidRPr="00C13956">
        <w:rPr>
          <w:rFonts w:eastAsia="Calibri" w:cstheme="minorHAnsi"/>
          <w:b/>
        </w:rPr>
        <w:t>9</w:t>
      </w:r>
      <w:r w:rsidRPr="00C13956">
        <w:rPr>
          <w:rFonts w:eastAsia="Calibri" w:cstheme="minorHAnsi"/>
          <w:b/>
        </w:rPr>
        <w:t>:00.</w:t>
      </w:r>
      <w:r w:rsidRPr="00C13956">
        <w:rPr>
          <w:rFonts w:eastAsia="Calibri" w:cstheme="minorHAnsi"/>
        </w:rPr>
        <w:t xml:space="preserve"> Decyduje godzina wpływu wyceny. Wyceny złożone po terminie nie będą rozpatrywane.</w:t>
      </w:r>
    </w:p>
    <w:p w14:paraId="2A3FE038" w14:textId="77777777" w:rsidR="008C2BB5" w:rsidRPr="00C13956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>Zamawiający nie odsyła nadesłanych wycen.</w:t>
      </w:r>
    </w:p>
    <w:p w14:paraId="6F8982FB" w14:textId="77777777" w:rsidR="008C2BB5" w:rsidRPr="00C13956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>Każdy oferent może złożyć tylko jedną wycenę.</w:t>
      </w:r>
    </w:p>
    <w:p w14:paraId="0972D1B2" w14:textId="77777777" w:rsidR="008C2BB5" w:rsidRPr="00C13956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 xml:space="preserve">Nieodłączny element dokumentu stanowi „część opisowa” oraz „część ofertowa”. </w:t>
      </w:r>
    </w:p>
    <w:p w14:paraId="14E34C8B" w14:textId="77777777" w:rsidR="008C2BB5" w:rsidRPr="005401AC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>Wycena musi być wypełniona w jęz</w:t>
      </w:r>
      <w:r w:rsidRPr="005401AC">
        <w:rPr>
          <w:rFonts w:eastAsia="Calibri" w:cstheme="minorHAnsi"/>
        </w:rPr>
        <w:t>yku polskim.</w:t>
      </w:r>
    </w:p>
    <w:p w14:paraId="6EFC30C8" w14:textId="77777777" w:rsidR="008C2BB5" w:rsidRPr="005401AC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Zamawiający zabrania jakichkolwiek modyfikacji treści dokumentów, za wyjątkiem miejsc służących do wypełnienia wyceny.</w:t>
      </w:r>
    </w:p>
    <w:p w14:paraId="5BE86303" w14:textId="77777777" w:rsidR="008C2BB5" w:rsidRPr="005401AC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Wycena wymaga podpisu osób uprawnionych do reprezentowania Wykonawcy, zgodnie z wymaganiami ustawowymi.</w:t>
      </w:r>
    </w:p>
    <w:p w14:paraId="7D2B5BC1" w14:textId="77777777" w:rsidR="008C2BB5" w:rsidRPr="005401AC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  <w:b/>
          <w:u w:val="single"/>
        </w:rPr>
      </w:pPr>
      <w:r w:rsidRPr="005401AC">
        <w:rPr>
          <w:rFonts w:eastAsia="Calibri" w:cstheme="minorHAnsi"/>
          <w:b/>
          <w:u w:val="single"/>
        </w:rPr>
        <w:t>Jakiekolwiek odstępstwo od wyżej opisanego sposobu przygotowania wyceny jest równoznaczne z jej odrzuceniem, ze względu na niespełnienie kryteriów formalnych.</w:t>
      </w:r>
    </w:p>
    <w:p w14:paraId="036BEA03" w14:textId="77777777" w:rsidR="008C2BB5" w:rsidRPr="005401AC" w:rsidRDefault="008C2BB5" w:rsidP="008C2BB5">
      <w:pPr>
        <w:numPr>
          <w:ilvl w:val="0"/>
          <w:numId w:val="2"/>
        </w:numPr>
        <w:tabs>
          <w:tab w:val="left" w:pos="362"/>
        </w:tabs>
        <w:spacing w:after="0"/>
        <w:jc w:val="both"/>
        <w:rPr>
          <w:rFonts w:eastAsia="Calibri" w:cstheme="minorHAnsi"/>
          <w:lang w:eastAsia="pl-PL"/>
        </w:rPr>
      </w:pPr>
      <w:r w:rsidRPr="005401AC">
        <w:rPr>
          <w:rFonts w:eastAsia="Calibri" w:cstheme="minorHAnsi"/>
        </w:rPr>
        <w:t>Wykonawca jest związany wyceną przez okres co najmniej 30 dni od daty wyceny.</w:t>
      </w:r>
    </w:p>
    <w:p w14:paraId="5DFD21F8" w14:textId="77777777" w:rsidR="008C2BB5" w:rsidRPr="005401AC" w:rsidRDefault="008C2BB5" w:rsidP="008C2BB5">
      <w:pPr>
        <w:tabs>
          <w:tab w:val="left" w:pos="362"/>
        </w:tabs>
        <w:spacing w:after="0"/>
        <w:jc w:val="both"/>
        <w:rPr>
          <w:rFonts w:eastAsia="Symbol" w:cstheme="minorHAnsi"/>
          <w:lang w:eastAsia="pl-PL"/>
        </w:rPr>
      </w:pPr>
    </w:p>
    <w:p w14:paraId="530D1FBA" w14:textId="77777777" w:rsidR="008C2BB5" w:rsidRPr="005401AC" w:rsidRDefault="008C2BB5" w:rsidP="008C2BB5">
      <w:pPr>
        <w:tabs>
          <w:tab w:val="left" w:pos="362"/>
        </w:tabs>
        <w:spacing w:after="0"/>
        <w:jc w:val="center"/>
        <w:rPr>
          <w:rFonts w:eastAsia="Symbol" w:cstheme="minorHAnsi"/>
          <w:b/>
          <w:lang w:eastAsia="pl-PL"/>
        </w:rPr>
      </w:pPr>
      <w:r w:rsidRPr="005401AC">
        <w:rPr>
          <w:rFonts w:eastAsia="Symbol" w:cstheme="minorHAnsi"/>
          <w:b/>
          <w:lang w:eastAsia="pl-PL"/>
        </w:rPr>
        <w:t xml:space="preserve">OPIS WARUNKÓW UDZIAŁU W POSTĘPOWANIU </w:t>
      </w:r>
    </w:p>
    <w:p w14:paraId="39870D58" w14:textId="77777777" w:rsidR="008C2BB5" w:rsidRPr="005401AC" w:rsidRDefault="008C2BB5" w:rsidP="008C2BB5">
      <w:pPr>
        <w:tabs>
          <w:tab w:val="left" w:pos="362"/>
        </w:tabs>
        <w:spacing w:after="0"/>
        <w:jc w:val="center"/>
        <w:rPr>
          <w:rFonts w:eastAsia="Calibri" w:cstheme="minorHAnsi"/>
          <w:b/>
          <w:lang w:eastAsia="pl-PL"/>
        </w:rPr>
      </w:pPr>
    </w:p>
    <w:p w14:paraId="62AABB9A" w14:textId="02B55DE5" w:rsidR="008C2BB5" w:rsidRPr="00C13956" w:rsidRDefault="00AD4F67" w:rsidP="008C2BB5">
      <w:pPr>
        <w:spacing w:after="120" w:line="240" w:lineRule="auto"/>
        <w:jc w:val="both"/>
        <w:rPr>
          <w:rFonts w:eastAsia="Calibri" w:cstheme="minorHAnsi"/>
          <w:lang w:eastAsia="pl-PL"/>
        </w:rPr>
      </w:pPr>
      <w:r w:rsidRPr="00C13956">
        <w:rPr>
          <w:rFonts w:eastAsia="Calibri" w:cstheme="minorHAnsi"/>
          <w:lang w:eastAsia="pl-PL"/>
        </w:rPr>
        <w:t>Wybór Wykonawcy będzie się odbywał zgodnie z właściwymi Wytycznymi w zakresie kwalifikowania kosztów w ramach art. 36 ustawy o rehabilitacji zawodowej i społecznej oraz zatrudnianiu osób niepełnosprawnych w ramach programów Państwowego Funduszu Rehabilitacji Osób Niepełnosprawnych.</w:t>
      </w:r>
    </w:p>
    <w:p w14:paraId="02DFCD99" w14:textId="77777777" w:rsidR="00AD4F67" w:rsidRPr="00C13956" w:rsidRDefault="00AD4F67" w:rsidP="008C2BB5">
      <w:pPr>
        <w:spacing w:after="120" w:line="240" w:lineRule="auto"/>
        <w:jc w:val="both"/>
        <w:rPr>
          <w:rFonts w:eastAsia="Calibri" w:cstheme="minorHAnsi"/>
        </w:rPr>
      </w:pPr>
    </w:p>
    <w:p w14:paraId="4AEBFF7A" w14:textId="77777777" w:rsidR="008C2BB5" w:rsidRPr="005401AC" w:rsidRDefault="008C2BB5" w:rsidP="008C2BB5">
      <w:pPr>
        <w:spacing w:after="120" w:line="240" w:lineRule="auto"/>
        <w:jc w:val="both"/>
        <w:rPr>
          <w:rFonts w:eastAsia="Calibri" w:cstheme="minorHAnsi"/>
        </w:rPr>
      </w:pPr>
      <w:r w:rsidRPr="00C13956">
        <w:rPr>
          <w:rFonts w:eastAsia="Calibri" w:cstheme="minorHAnsi"/>
        </w:rPr>
        <w:t>Do składania wycen zapraszamy Wykonawców, którzy spełniają łącznie wszystkie poniższe warunki:</w:t>
      </w:r>
    </w:p>
    <w:p w14:paraId="5AB4C0D0" w14:textId="77777777" w:rsidR="008C2BB5" w:rsidRPr="005401AC" w:rsidRDefault="008C2BB5" w:rsidP="008C2BB5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5401AC">
        <w:rPr>
          <w:rFonts w:eastAsia="Calibri" w:cstheme="minorHAnsi"/>
          <w:b/>
          <w:lang w:eastAsia="pl-PL"/>
        </w:rPr>
        <w:t>Zobowiązują się do zapewnienia przestrzegania bezpieczeństwa i higieny pracy oraz ochrony zdrowia na etapie realizacji zamówienia.</w:t>
      </w:r>
    </w:p>
    <w:p w14:paraId="6355CF11" w14:textId="77777777" w:rsidR="008C2BB5" w:rsidRPr="005401AC" w:rsidRDefault="008C2BB5" w:rsidP="008C2BB5">
      <w:p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6DF5A167" w14:textId="77777777" w:rsidR="008C2BB5" w:rsidRPr="005401AC" w:rsidRDefault="008C2BB5" w:rsidP="008C2BB5">
      <w:pPr>
        <w:spacing w:line="240" w:lineRule="auto"/>
        <w:ind w:left="360"/>
        <w:jc w:val="both"/>
        <w:rPr>
          <w:rFonts w:eastAsia="Calibri" w:cstheme="minorHAnsi"/>
          <w:b/>
          <w:lang w:eastAsia="pl-PL"/>
        </w:rPr>
      </w:pPr>
      <w:r w:rsidRPr="005401AC">
        <w:rPr>
          <w:rFonts w:eastAsia="Calibri" w:cstheme="minorHAnsi"/>
          <w:b/>
          <w:u w:val="single"/>
          <w:lang w:eastAsia="pl-PL"/>
        </w:rPr>
        <w:t>Opis sposobu dokonywania oceny spełnienia tego warunku</w:t>
      </w:r>
      <w:r w:rsidRPr="005401AC">
        <w:rPr>
          <w:rFonts w:eastAsia="Calibri" w:cstheme="minorHAnsi"/>
          <w:b/>
          <w:lang w:eastAsia="pl-PL"/>
        </w:rPr>
        <w:t>:</w:t>
      </w:r>
    </w:p>
    <w:p w14:paraId="033DF1A5" w14:textId="77777777" w:rsidR="008C2BB5" w:rsidRPr="005401AC" w:rsidRDefault="008C2BB5" w:rsidP="008C2BB5">
      <w:p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5401AC">
        <w:rPr>
          <w:rFonts w:eastAsia="Calibri" w:cstheme="minorHAnsi"/>
          <w:lang w:eastAsia="pl-PL"/>
        </w:rPr>
        <w:t>Zamawiający nie dokonuje opisu sposobu oceny spełnienia tego warunku. Wykonawca podpisując wycenę jednocześnie oświadcza spełnienie tego warunku.</w:t>
      </w:r>
    </w:p>
    <w:p w14:paraId="7A6BF8EA" w14:textId="77777777" w:rsidR="00A30C9D" w:rsidRPr="005401AC" w:rsidRDefault="00A30C9D" w:rsidP="008C2BB5">
      <w:pPr>
        <w:spacing w:after="12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509B55D8" w14:textId="77777777" w:rsidR="00720801" w:rsidRPr="005401AC" w:rsidRDefault="00720801" w:rsidP="00720801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Arial Unicode MS" w:cstheme="minorHAnsi"/>
          <w:b/>
        </w:rPr>
      </w:pPr>
      <w:bookmarkStart w:id="2" w:name="_Hlk67341242"/>
      <w:r w:rsidRPr="005401AC">
        <w:rPr>
          <w:rFonts w:eastAsia="Arial Unicode MS" w:cstheme="minorHAnsi"/>
          <w:b/>
        </w:rPr>
        <w:t>Nie należą do kategorii Wykonawców</w:t>
      </w:r>
      <w:r w:rsidRPr="005401AC">
        <w:rPr>
          <w:rFonts w:eastAsia="Arial Unicode MS" w:cstheme="minorHAnsi"/>
        </w:rPr>
        <w:t xml:space="preserve"> </w:t>
      </w:r>
      <w:r w:rsidRPr="005401AC">
        <w:rPr>
          <w:rFonts w:eastAsia="Arial Unicode MS" w:cstheme="minorHAnsi"/>
          <w:b/>
        </w:rPr>
        <w:t xml:space="preserve">wykluczonych z postępowania, tj. Wykonawca nie należy do kategorii: </w:t>
      </w:r>
    </w:p>
    <w:p w14:paraId="723925E5" w14:textId="77777777" w:rsidR="00720801" w:rsidRPr="005401AC" w:rsidRDefault="00720801" w:rsidP="00720801">
      <w:pPr>
        <w:spacing w:after="0"/>
        <w:ind w:left="360"/>
        <w:contextualSpacing/>
        <w:jc w:val="both"/>
        <w:rPr>
          <w:rFonts w:eastAsia="Arial Unicode MS" w:cstheme="minorHAnsi"/>
        </w:rPr>
      </w:pPr>
    </w:p>
    <w:p w14:paraId="156FA7A6" w14:textId="77777777" w:rsidR="00720801" w:rsidRPr="005401AC" w:rsidRDefault="00720801" w:rsidP="00720801">
      <w:pPr>
        <w:numPr>
          <w:ilvl w:val="0"/>
          <w:numId w:val="11"/>
        </w:numPr>
        <w:spacing w:after="0"/>
        <w:jc w:val="both"/>
        <w:rPr>
          <w:rFonts w:eastAsia="Arial Unicode MS" w:cstheme="minorHAnsi"/>
        </w:rPr>
      </w:pPr>
      <w:bookmarkStart w:id="3" w:name="_Hlk67337030"/>
      <w:r w:rsidRPr="005401AC">
        <w:rPr>
          <w:rFonts w:cstheme="minorHAnsi"/>
        </w:rPr>
        <w:t>Wykonawcy będącego osobą fizyczną, którą prawomocnie skazano za</w:t>
      </w:r>
      <w:r w:rsidRPr="005401AC">
        <w:rPr>
          <w:rFonts w:cstheme="minorHAnsi"/>
          <w:spacing w:val="-13"/>
        </w:rPr>
        <w:t xml:space="preserve"> </w:t>
      </w:r>
      <w:r w:rsidRPr="005401AC">
        <w:rPr>
          <w:rFonts w:cstheme="minorHAnsi"/>
        </w:rPr>
        <w:t>przestępstwo:</w:t>
      </w:r>
    </w:p>
    <w:p w14:paraId="777F3CAE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tabs>
          <w:tab w:val="left" w:pos="292"/>
        </w:tabs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5401AC">
        <w:rPr>
          <w:rFonts w:eastAsia="Arial" w:cstheme="minorHAnsi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tgtFrame="_blank" w:history="1">
        <w:r w:rsidRPr="005401AC">
          <w:rPr>
            <w:rFonts w:eastAsia="Arial" w:cstheme="minorHAnsi"/>
          </w:rPr>
          <w:t>art. 258</w:t>
        </w:r>
      </w:hyperlink>
      <w:r w:rsidRPr="005401AC">
        <w:rPr>
          <w:rFonts w:eastAsia="Arial" w:cstheme="minorHAnsi"/>
        </w:rPr>
        <w:t xml:space="preserve"> Kodeksu karnego,</w:t>
      </w:r>
    </w:p>
    <w:p w14:paraId="6747D3F2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tabs>
          <w:tab w:val="left" w:pos="292"/>
        </w:tabs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5401AC">
        <w:rPr>
          <w:rFonts w:eastAsia="Arial" w:cstheme="minorHAnsi"/>
        </w:rPr>
        <w:t xml:space="preserve">handlu ludźmi, o którym mowa w </w:t>
      </w:r>
      <w:hyperlink r:id="rId11" w:anchor="/document/16798683?unitId=art(189(a))&amp;cm=DOCUMENT" w:tgtFrame="_blank" w:history="1">
        <w:r w:rsidRPr="005401AC">
          <w:rPr>
            <w:rFonts w:eastAsia="Arial" w:cstheme="minorHAnsi"/>
          </w:rPr>
          <w:t>art. 189a</w:t>
        </w:r>
      </w:hyperlink>
      <w:r w:rsidRPr="005401AC">
        <w:rPr>
          <w:rFonts w:eastAsia="Arial" w:cstheme="minorHAnsi"/>
        </w:rPr>
        <w:t xml:space="preserve"> Kodeksu karnego,</w:t>
      </w:r>
    </w:p>
    <w:p w14:paraId="499AEB1E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tabs>
          <w:tab w:val="left" w:pos="292"/>
        </w:tabs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5401AC">
        <w:rPr>
          <w:rFonts w:eastAsia="Arial" w:cstheme="minorHAnsi"/>
        </w:rPr>
        <w:t xml:space="preserve">o którym mowa w </w:t>
      </w:r>
      <w:hyperlink r:id="rId12" w:anchor="/document/16798683?unitId=art(228)&amp;cm=DOCUMENT" w:tgtFrame="_blank" w:history="1">
        <w:r w:rsidRPr="005401AC">
          <w:rPr>
            <w:rFonts w:eastAsia="Arial" w:cstheme="minorHAnsi"/>
          </w:rPr>
          <w:t>art. 228-230a</w:t>
        </w:r>
      </w:hyperlink>
      <w:r w:rsidRPr="005401AC">
        <w:rPr>
          <w:rFonts w:eastAsia="Arial" w:cstheme="minorHAnsi"/>
        </w:rPr>
        <w:t xml:space="preserve">, </w:t>
      </w:r>
      <w:hyperlink r:id="rId13" w:anchor="/document/16798683?unitId=art(250(a))&amp;cm=DOCUMENT" w:tgtFrame="_blank" w:history="1">
        <w:r w:rsidRPr="005401AC">
          <w:rPr>
            <w:rFonts w:eastAsia="Arial" w:cstheme="minorHAnsi"/>
          </w:rPr>
          <w:t>art. 250a</w:t>
        </w:r>
      </w:hyperlink>
      <w:r w:rsidRPr="005401AC">
        <w:rPr>
          <w:rFonts w:eastAsia="Arial" w:cstheme="minorHAnsi"/>
        </w:rPr>
        <w:t xml:space="preserve"> Kodeksu karnego lub w art. 46 lub art. 48 ustawy z dnia 25 czerwca 2010 r. o sporcie,</w:t>
      </w:r>
    </w:p>
    <w:p w14:paraId="573AAF92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tabs>
          <w:tab w:val="left" w:pos="292"/>
        </w:tabs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5401AC">
        <w:rPr>
          <w:rFonts w:eastAsia="Arial" w:cstheme="minorHAnsi"/>
        </w:rPr>
        <w:t xml:space="preserve">finansowania przestępstwa o charakterze terrorystycznym, o którym mowa w </w:t>
      </w:r>
      <w:hyperlink r:id="rId14" w:anchor="/document/16798683?unitId=art(165(a))&amp;cm=DOCUMENT" w:tgtFrame="_blank" w:history="1">
        <w:r w:rsidRPr="005401AC">
          <w:rPr>
            <w:rFonts w:eastAsia="Arial" w:cstheme="minorHAnsi"/>
          </w:rPr>
          <w:t>art. 165a</w:t>
        </w:r>
      </w:hyperlink>
      <w:r w:rsidRPr="005401AC">
        <w:rPr>
          <w:rFonts w:eastAsia="Arial" w:cstheme="minorHAnsi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tgtFrame="_blank" w:history="1">
        <w:r w:rsidRPr="005401AC">
          <w:rPr>
            <w:rFonts w:eastAsia="Arial" w:cstheme="minorHAnsi"/>
          </w:rPr>
          <w:t>art. 299</w:t>
        </w:r>
      </w:hyperlink>
      <w:r w:rsidRPr="005401AC">
        <w:rPr>
          <w:rFonts w:eastAsia="Arial" w:cstheme="minorHAnsi"/>
        </w:rPr>
        <w:t xml:space="preserve"> Kodeksu </w:t>
      </w:r>
      <w:r w:rsidRPr="005401AC">
        <w:rPr>
          <w:rFonts w:eastAsia="Arial" w:cstheme="minorHAnsi"/>
        </w:rPr>
        <w:lastRenderedPageBreak/>
        <w:t>karnego,</w:t>
      </w:r>
    </w:p>
    <w:p w14:paraId="016E4D6F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tabs>
          <w:tab w:val="left" w:pos="292"/>
        </w:tabs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5401AC">
        <w:rPr>
          <w:rFonts w:eastAsia="Arial" w:cstheme="minorHAnsi"/>
        </w:rPr>
        <w:t xml:space="preserve">o charakterze terrorystycznym, o którym mowa w </w:t>
      </w:r>
      <w:hyperlink r:id="rId16" w:anchor="/document/16798683?unitId=art(115)par(20)&amp;cm=DOCUMENT" w:tgtFrame="_blank" w:history="1">
        <w:r w:rsidRPr="005401AC">
          <w:rPr>
            <w:rFonts w:eastAsia="Arial" w:cstheme="minorHAnsi"/>
          </w:rPr>
          <w:t>art. 115 § 20</w:t>
        </w:r>
      </w:hyperlink>
      <w:r w:rsidRPr="005401AC">
        <w:rPr>
          <w:rFonts w:eastAsia="Arial" w:cstheme="minorHAnsi"/>
        </w:rPr>
        <w:t xml:space="preserve"> Kodeksu karnego, lub mające na celu popełnienie tego przestępstwa,</w:t>
      </w:r>
    </w:p>
    <w:p w14:paraId="7F9D432F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tabs>
          <w:tab w:val="left" w:pos="292"/>
        </w:tabs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5401AC">
        <w:rPr>
          <w:rFonts w:eastAsia="Arial" w:cstheme="minorHAnsi"/>
        </w:rPr>
        <w:t xml:space="preserve">powierzenia wykonywania pracy małoletniemu cudzoziemcowi, o którym mowa w </w:t>
      </w:r>
      <w:hyperlink r:id="rId17" w:anchor="/document/17896506?unitId=art(9)ust(2)&amp;cm=DOCUMENT" w:tgtFrame="_blank" w:history="1">
        <w:r w:rsidRPr="005401AC">
          <w:rPr>
            <w:rFonts w:eastAsia="Arial" w:cstheme="minorHAnsi"/>
          </w:rPr>
          <w:t>art. 9 ust. 2</w:t>
        </w:r>
      </w:hyperlink>
      <w:r w:rsidRPr="005401AC">
        <w:rPr>
          <w:rFonts w:eastAsia="Arial" w:cstheme="minorHAnsi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F275431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tabs>
          <w:tab w:val="left" w:pos="292"/>
        </w:tabs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5401AC">
        <w:rPr>
          <w:rFonts w:eastAsia="Arial" w:cstheme="minorHAnsi"/>
        </w:rPr>
        <w:t xml:space="preserve">przeciwko obrotowi gospodarczemu, o których mowa w </w:t>
      </w:r>
      <w:hyperlink r:id="rId18" w:anchor="/document/16798683?unitId=art(296)&amp;cm=DOCUMENT" w:tgtFrame="_blank" w:history="1">
        <w:r w:rsidRPr="005401AC">
          <w:rPr>
            <w:rFonts w:eastAsia="Arial" w:cstheme="minorHAnsi"/>
          </w:rPr>
          <w:t>art. 296-307</w:t>
        </w:r>
      </w:hyperlink>
      <w:r w:rsidRPr="005401AC">
        <w:rPr>
          <w:rFonts w:eastAsia="Arial" w:cstheme="minorHAnsi"/>
        </w:rPr>
        <w:t xml:space="preserve"> Kodeksu karnego, przestępstwo oszustwa, o którym mowa w </w:t>
      </w:r>
      <w:hyperlink r:id="rId19" w:anchor="/document/16798683?unitId=art(286)&amp;cm=DOCUMENT" w:tgtFrame="_blank" w:history="1">
        <w:r w:rsidRPr="005401AC">
          <w:rPr>
            <w:rFonts w:eastAsia="Arial" w:cstheme="minorHAnsi"/>
          </w:rPr>
          <w:t>art. 286</w:t>
        </w:r>
      </w:hyperlink>
      <w:r w:rsidRPr="005401AC">
        <w:rPr>
          <w:rFonts w:eastAsia="Arial" w:cstheme="minorHAnsi"/>
        </w:rPr>
        <w:t xml:space="preserve"> Kodeksu karnego, przestępstwo przeciwko wiarygodności dokumentów, o których mowa w </w:t>
      </w:r>
      <w:hyperlink r:id="rId20" w:anchor="/document/16798683?unitId=art(270)&amp;cm=DOCUMENT" w:tgtFrame="_blank" w:history="1">
        <w:r w:rsidRPr="005401AC">
          <w:rPr>
            <w:rFonts w:eastAsia="Arial" w:cstheme="minorHAnsi"/>
          </w:rPr>
          <w:t>art. 270-277d</w:t>
        </w:r>
      </w:hyperlink>
      <w:r w:rsidRPr="005401AC">
        <w:rPr>
          <w:rFonts w:eastAsia="Arial" w:cstheme="minorHAnsi"/>
        </w:rPr>
        <w:t xml:space="preserve"> Kodeksu karnego, lub przestępstwo skarbowe, </w:t>
      </w:r>
    </w:p>
    <w:p w14:paraId="32D5B365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tabs>
          <w:tab w:val="left" w:pos="292"/>
        </w:tabs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5401AC">
        <w:rPr>
          <w:rFonts w:eastAsia="Arial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  <w:bookmarkEnd w:id="3"/>
    </w:p>
    <w:p w14:paraId="4B4FEA21" w14:textId="77777777" w:rsidR="00720801" w:rsidRPr="005401AC" w:rsidRDefault="00720801" w:rsidP="00720801">
      <w:pPr>
        <w:numPr>
          <w:ilvl w:val="0"/>
          <w:numId w:val="11"/>
        </w:numPr>
        <w:spacing w:after="120"/>
        <w:jc w:val="both"/>
        <w:rPr>
          <w:rFonts w:eastAsia="Arial Unicode MS" w:cstheme="minorHAnsi"/>
        </w:rPr>
      </w:pPr>
      <w:r w:rsidRPr="005401AC">
        <w:rPr>
          <w:rFonts w:cstheme="minorHAnsi"/>
        </w:rPr>
        <w:t>Wykonawcy będącego podmiotem zbiorowym wobec którego prawomocnie orzeczono zakaz ubiegania się o zamówienia publiczne;</w:t>
      </w:r>
    </w:p>
    <w:p w14:paraId="53D5D5EB" w14:textId="58401A3A" w:rsidR="00720801" w:rsidRPr="00C13956" w:rsidRDefault="00720801" w:rsidP="00720801">
      <w:pPr>
        <w:numPr>
          <w:ilvl w:val="0"/>
          <w:numId w:val="11"/>
        </w:numPr>
        <w:spacing w:after="120"/>
        <w:jc w:val="both"/>
        <w:rPr>
          <w:rFonts w:eastAsia="Arial Unicode MS" w:cstheme="minorHAnsi"/>
        </w:rPr>
      </w:pPr>
      <w:r w:rsidRPr="005401AC">
        <w:rPr>
          <w:rFonts w:cstheme="minorHAnsi"/>
        </w:rPr>
        <w:t>Wykonawcy, którego urzędującego członka jego organu zarządzającego lub nadzorczego, wspólnika spółki w spółce jawnej lub partnerskiej albo komplementariusza w spółce komandytowej lub</w:t>
      </w:r>
      <w:r w:rsidRPr="005401AC">
        <w:rPr>
          <w:rFonts w:cstheme="minorHAnsi"/>
          <w:spacing w:val="-4"/>
        </w:rPr>
        <w:t xml:space="preserve"> </w:t>
      </w:r>
      <w:r w:rsidRPr="005401AC">
        <w:rPr>
          <w:rFonts w:cstheme="minorHAnsi"/>
        </w:rPr>
        <w:t>komandytowo-akcyjnej</w:t>
      </w:r>
      <w:r w:rsidRPr="005401AC">
        <w:rPr>
          <w:rFonts w:cstheme="minorHAnsi"/>
          <w:spacing w:val="-3"/>
        </w:rPr>
        <w:t xml:space="preserve"> </w:t>
      </w:r>
      <w:r w:rsidRPr="005401AC">
        <w:rPr>
          <w:rFonts w:cstheme="minorHAnsi"/>
        </w:rPr>
        <w:t>lub</w:t>
      </w:r>
      <w:r w:rsidRPr="005401AC">
        <w:rPr>
          <w:rFonts w:cstheme="minorHAnsi"/>
          <w:spacing w:val="-6"/>
        </w:rPr>
        <w:t xml:space="preserve"> </w:t>
      </w:r>
      <w:r w:rsidRPr="005401AC">
        <w:rPr>
          <w:rFonts w:cstheme="minorHAnsi"/>
        </w:rPr>
        <w:t>prokurenta</w:t>
      </w:r>
      <w:r w:rsidRPr="005401AC">
        <w:rPr>
          <w:rFonts w:cstheme="minorHAnsi"/>
          <w:spacing w:val="-4"/>
        </w:rPr>
        <w:t xml:space="preserve"> </w:t>
      </w:r>
      <w:r w:rsidRPr="00C13956">
        <w:rPr>
          <w:rFonts w:cstheme="minorHAnsi"/>
        </w:rPr>
        <w:t>prawomocnie</w:t>
      </w:r>
      <w:r w:rsidRPr="00C13956">
        <w:rPr>
          <w:rFonts w:cstheme="minorHAnsi"/>
          <w:spacing w:val="-4"/>
        </w:rPr>
        <w:t xml:space="preserve"> </w:t>
      </w:r>
      <w:r w:rsidRPr="00C13956">
        <w:rPr>
          <w:rFonts w:cstheme="minorHAnsi"/>
        </w:rPr>
        <w:t>skazano</w:t>
      </w:r>
      <w:r w:rsidRPr="00C13956">
        <w:rPr>
          <w:rFonts w:cstheme="minorHAnsi"/>
          <w:spacing w:val="-5"/>
        </w:rPr>
        <w:t xml:space="preserve"> </w:t>
      </w:r>
      <w:r w:rsidRPr="00C13956">
        <w:rPr>
          <w:rFonts w:cstheme="minorHAnsi"/>
        </w:rPr>
        <w:t>za</w:t>
      </w:r>
      <w:r w:rsidRPr="00C13956">
        <w:rPr>
          <w:rFonts w:cstheme="minorHAnsi"/>
          <w:spacing w:val="-6"/>
        </w:rPr>
        <w:t xml:space="preserve"> </w:t>
      </w:r>
      <w:r w:rsidRPr="00C13956">
        <w:rPr>
          <w:rFonts w:cstheme="minorHAnsi"/>
        </w:rPr>
        <w:t>przestępstwo,</w:t>
      </w:r>
      <w:r w:rsidRPr="00C13956">
        <w:rPr>
          <w:rFonts w:cstheme="minorHAnsi"/>
          <w:spacing w:val="-5"/>
        </w:rPr>
        <w:t xml:space="preserve"> </w:t>
      </w:r>
      <w:r w:rsidRPr="00C13956">
        <w:rPr>
          <w:rFonts w:cstheme="minorHAnsi"/>
        </w:rPr>
        <w:t>o</w:t>
      </w:r>
      <w:r w:rsidRPr="00C13956">
        <w:rPr>
          <w:rFonts w:cstheme="minorHAnsi"/>
          <w:spacing w:val="-5"/>
        </w:rPr>
        <w:t xml:space="preserve"> </w:t>
      </w:r>
      <w:r w:rsidRPr="00C13956">
        <w:rPr>
          <w:rFonts w:cstheme="minorHAnsi"/>
        </w:rPr>
        <w:t>którym</w:t>
      </w:r>
      <w:r w:rsidRPr="00C13956">
        <w:rPr>
          <w:rFonts w:cstheme="minorHAnsi"/>
          <w:spacing w:val="-6"/>
        </w:rPr>
        <w:t xml:space="preserve"> </w:t>
      </w:r>
      <w:r w:rsidRPr="00C13956">
        <w:rPr>
          <w:rFonts w:cstheme="minorHAnsi"/>
        </w:rPr>
        <w:t>mowa</w:t>
      </w:r>
      <w:r w:rsidRPr="00C13956">
        <w:rPr>
          <w:rFonts w:cstheme="minorHAnsi"/>
          <w:spacing w:val="-6"/>
        </w:rPr>
        <w:t xml:space="preserve"> </w:t>
      </w:r>
      <w:r w:rsidRPr="00C13956">
        <w:rPr>
          <w:rFonts w:cstheme="minorHAnsi"/>
        </w:rPr>
        <w:t xml:space="preserve">w art. 108 ust. 1 pkt. 1 ustawy z dnia 11 września 2019 r. Prawo zamówień publicznych </w:t>
      </w:r>
      <w:r w:rsidRPr="00C13956">
        <w:rPr>
          <w:rFonts w:eastAsia="Arial" w:cstheme="minorHAnsi"/>
        </w:rPr>
        <w:t xml:space="preserve">(Dz. U. 2019, poz. 2019 z </w:t>
      </w:r>
      <w:proofErr w:type="spellStart"/>
      <w:r w:rsidRPr="00C13956">
        <w:rPr>
          <w:rFonts w:eastAsia="Arial" w:cstheme="minorHAnsi"/>
        </w:rPr>
        <w:t>późn</w:t>
      </w:r>
      <w:proofErr w:type="spellEnd"/>
      <w:r w:rsidRPr="00C13956">
        <w:rPr>
          <w:rFonts w:eastAsia="Arial" w:cstheme="minorHAnsi"/>
        </w:rPr>
        <w:t>. zm.).</w:t>
      </w:r>
    </w:p>
    <w:p w14:paraId="2E3B19AF" w14:textId="04EFEB39" w:rsidR="003F56CF" w:rsidRPr="00C13956" w:rsidRDefault="003F56CF" w:rsidP="00720801">
      <w:pPr>
        <w:numPr>
          <w:ilvl w:val="0"/>
          <w:numId w:val="11"/>
        </w:numPr>
        <w:spacing w:after="120"/>
        <w:jc w:val="both"/>
        <w:rPr>
          <w:rFonts w:eastAsia="Arial Unicode MS" w:cstheme="minorHAnsi"/>
        </w:rPr>
      </w:pPr>
      <w:r w:rsidRPr="00C13956">
        <w:rPr>
          <w:rFonts w:eastAsia="Arial" w:cstheme="minorHAnsi"/>
        </w:rPr>
        <w:t>Wykonawcy podlegającemu wykluczeniu z otrzymania wsparcia w wyniku nałożonych na Federację Rosyjską sankcji.</w:t>
      </w:r>
    </w:p>
    <w:p w14:paraId="4D7C81B8" w14:textId="77777777" w:rsidR="00720801" w:rsidRPr="00C13956" w:rsidRDefault="00720801" w:rsidP="00720801">
      <w:pPr>
        <w:numPr>
          <w:ilvl w:val="0"/>
          <w:numId w:val="11"/>
        </w:numPr>
        <w:spacing w:after="0"/>
        <w:jc w:val="both"/>
        <w:rPr>
          <w:rFonts w:eastAsia="Arial Unicode MS" w:cstheme="minorHAnsi"/>
        </w:rPr>
      </w:pPr>
      <w:r w:rsidRPr="00C13956">
        <w:rPr>
          <w:rFonts w:cstheme="minorHAnsi"/>
        </w:rPr>
        <w:t>Wykonawcy:</w:t>
      </w:r>
    </w:p>
    <w:p w14:paraId="3C895885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C13956">
        <w:rPr>
          <w:rFonts w:eastAsia="Arial" w:cstheme="minorHAnsi"/>
        </w:rPr>
        <w:t>wobec którego wydano prawomocny wyrok sądu lub ostateczną decyzję administracyjną o zaleganiu z uiszczeniem podatków, opłat lub składek na ubezpieczenie społeczne lub zdrowotne, chyba że wykonawca ten przed upływem</w:t>
      </w:r>
      <w:r w:rsidRPr="005401AC">
        <w:rPr>
          <w:rFonts w:eastAsia="Arial" w:cstheme="minorHAnsi"/>
        </w:rPr>
        <w:t xml:space="preserve">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5B6A3" w14:textId="77777777" w:rsidR="00720801" w:rsidRPr="005401AC" w:rsidRDefault="00720801" w:rsidP="00720801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/>
        <w:ind w:left="567" w:hanging="283"/>
        <w:contextualSpacing w:val="0"/>
        <w:jc w:val="both"/>
        <w:rPr>
          <w:rFonts w:eastAsia="Arial" w:cstheme="minorHAnsi"/>
        </w:rPr>
      </w:pPr>
      <w:r w:rsidRPr="005401AC">
        <w:rPr>
          <w:rFonts w:eastAsia="Arial" w:cstheme="minorHAnsi"/>
        </w:rPr>
        <w:t>który naruszył obowiązki dotyczące płatności podatków, opłat lub składek na ubezpieczenia społeczne lub zdrowotne, z wyjątkiem przypadku, o którym mowa powyżej, chyba że wykonawca ten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680C80A0" w14:textId="77777777" w:rsidR="00720801" w:rsidRPr="005401AC" w:rsidRDefault="00720801" w:rsidP="00720801">
      <w:pPr>
        <w:numPr>
          <w:ilvl w:val="0"/>
          <w:numId w:val="11"/>
        </w:numPr>
        <w:spacing w:after="120"/>
        <w:jc w:val="both"/>
        <w:rPr>
          <w:rFonts w:eastAsia="Arial Unicode MS" w:cstheme="minorHAnsi"/>
        </w:rPr>
      </w:pPr>
      <w:r w:rsidRPr="005401AC">
        <w:rPr>
          <w:rFonts w:eastAsia="Arial" w:cstheme="minorHAnsi"/>
        </w:rPr>
        <w:t xml:space="preserve">Wykonawcy, który, </w:t>
      </w:r>
      <w:bookmarkStart w:id="4" w:name="_Hlk61351775"/>
      <w:r w:rsidRPr="005401AC">
        <w:rPr>
          <w:rFonts w:eastAsia="Arial" w:cstheme="minorHAnsi"/>
        </w:rPr>
        <w:t xml:space="preserve">przyczyn leżących po jego stronie, </w:t>
      </w:r>
      <w:bookmarkStart w:id="5" w:name="_Hlk66862387"/>
      <w:r w:rsidRPr="005401AC">
        <w:rPr>
          <w:rFonts w:eastAsia="Arial" w:cstheme="minorHAnsi"/>
        </w:rPr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bookmarkEnd w:id="4"/>
      <w:bookmarkEnd w:id="5"/>
      <w:r w:rsidRPr="005401AC">
        <w:rPr>
          <w:rFonts w:eastAsia="Arial Unicode MS" w:cstheme="minorHAnsi"/>
        </w:rPr>
        <w:t>;</w:t>
      </w:r>
    </w:p>
    <w:p w14:paraId="42AF6C3E" w14:textId="77777777" w:rsidR="00720801" w:rsidRPr="005401AC" w:rsidRDefault="00720801" w:rsidP="00720801">
      <w:pPr>
        <w:numPr>
          <w:ilvl w:val="0"/>
          <w:numId w:val="11"/>
        </w:numPr>
        <w:spacing w:after="120"/>
        <w:jc w:val="both"/>
        <w:rPr>
          <w:rFonts w:eastAsia="Arial Unicode MS" w:cstheme="minorHAnsi"/>
        </w:rPr>
      </w:pPr>
      <w:r w:rsidRPr="005401AC">
        <w:rPr>
          <w:rFonts w:cstheme="minorHAnsi"/>
        </w:rPr>
        <w:t xml:space="preserve">Wykonawcy, który w wyniku </w:t>
      </w:r>
      <w:bookmarkStart w:id="6" w:name="_Hlk66862495"/>
      <w:r w:rsidRPr="005401AC">
        <w:rPr>
          <w:rFonts w:cstheme="minorHAnsi"/>
        </w:rPr>
        <w:t>zamierzonego działania lub rażącego niedbalstwa wprowadził Zamawiającego w błąd przy przedstawieniu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dokumentów</w:t>
      </w:r>
      <w:bookmarkEnd w:id="6"/>
      <w:r w:rsidRPr="005401AC">
        <w:rPr>
          <w:rFonts w:cstheme="minorHAnsi"/>
        </w:rPr>
        <w:t>.</w:t>
      </w:r>
    </w:p>
    <w:p w14:paraId="5ED85280" w14:textId="77777777" w:rsidR="00720801" w:rsidRPr="005401AC" w:rsidRDefault="00720801" w:rsidP="00720801">
      <w:pPr>
        <w:numPr>
          <w:ilvl w:val="0"/>
          <w:numId w:val="11"/>
        </w:numPr>
        <w:spacing w:after="120"/>
        <w:jc w:val="both"/>
        <w:rPr>
          <w:rFonts w:eastAsia="Arial Unicode MS" w:cstheme="minorHAnsi"/>
        </w:rPr>
      </w:pPr>
      <w:r w:rsidRPr="005401AC">
        <w:rPr>
          <w:rFonts w:cstheme="minorHAnsi"/>
        </w:rPr>
        <w:lastRenderedPageBreak/>
        <w:t>Wykonawcy, który w wyniku lekkomyślności lub niedbalstwa przedstawił informacje wprowadzające w błąd Zamawiającego, mogące mieć istotny wpływ na decyzje podejmowane przez Zamawiającego w postępowaniu o udzielenie</w:t>
      </w:r>
      <w:r w:rsidRPr="005401AC">
        <w:rPr>
          <w:rFonts w:cstheme="minorHAnsi"/>
          <w:spacing w:val="-7"/>
        </w:rPr>
        <w:t xml:space="preserve"> </w:t>
      </w:r>
      <w:r w:rsidRPr="005401AC">
        <w:rPr>
          <w:rFonts w:cstheme="minorHAnsi"/>
        </w:rPr>
        <w:t>zamówienia.</w:t>
      </w:r>
    </w:p>
    <w:p w14:paraId="2BE1D962" w14:textId="77777777" w:rsidR="00720801" w:rsidRPr="00C13956" w:rsidRDefault="00720801" w:rsidP="00720801">
      <w:pPr>
        <w:numPr>
          <w:ilvl w:val="0"/>
          <w:numId w:val="11"/>
        </w:numPr>
        <w:spacing w:after="120"/>
        <w:jc w:val="both"/>
        <w:rPr>
          <w:rFonts w:eastAsia="Arial Unicode MS" w:cstheme="minorHAnsi"/>
        </w:rPr>
      </w:pPr>
      <w:r w:rsidRPr="005401AC">
        <w:rPr>
          <w:rFonts w:cstheme="minorHAnsi"/>
        </w:rPr>
        <w:t xml:space="preserve">Wykonawcy, który </w:t>
      </w:r>
      <w:bookmarkStart w:id="7" w:name="_Hlk66862665"/>
      <w:r w:rsidRPr="005401AC">
        <w:rPr>
          <w:rFonts w:cstheme="minorHAnsi"/>
        </w:rPr>
        <w:t xml:space="preserve">bezprawnie wpływał lub próbował wpłynąć na czynności Zamawiającego lub próbował pozyskać </w:t>
      </w:r>
      <w:r w:rsidRPr="00C13956">
        <w:rPr>
          <w:rFonts w:cstheme="minorHAnsi"/>
        </w:rPr>
        <w:t>lub pozyskał informacje poufne, mogące dać mu przewagę w postępowaniu o udzielenie zamówienia</w:t>
      </w:r>
      <w:bookmarkEnd w:id="7"/>
      <w:r w:rsidRPr="00C13956">
        <w:rPr>
          <w:rFonts w:cstheme="minorHAnsi"/>
        </w:rPr>
        <w:t>.</w:t>
      </w:r>
    </w:p>
    <w:p w14:paraId="59D173F2" w14:textId="125D5920" w:rsidR="008C2BB5" w:rsidRPr="00C13956" w:rsidRDefault="00720801" w:rsidP="00720801">
      <w:pPr>
        <w:numPr>
          <w:ilvl w:val="0"/>
          <w:numId w:val="11"/>
        </w:numPr>
        <w:spacing w:after="120" w:line="240" w:lineRule="auto"/>
        <w:jc w:val="both"/>
        <w:rPr>
          <w:rFonts w:eastAsia="Arial Unicode MS" w:cstheme="minorHAnsi"/>
        </w:rPr>
      </w:pPr>
      <w:r w:rsidRPr="00C13956">
        <w:rPr>
          <w:rFonts w:eastAsia="Arial Unicode MS" w:cstheme="minorHAnsi"/>
        </w:rPr>
        <w:t>Wykonawcy, który nie złożył oświadczenia o spełnianiu warunków udziału w postępowaniu lub dokumentów potwierdzających spełnianie tych warunków lub złożone dokumenty zawierają błędy</w:t>
      </w:r>
      <w:bookmarkEnd w:id="2"/>
      <w:r w:rsidR="005142C1" w:rsidRPr="00C13956">
        <w:rPr>
          <w:rFonts w:eastAsia="Arial Unicode MS" w:cstheme="minorHAnsi"/>
        </w:rPr>
        <w:t>.</w:t>
      </w:r>
    </w:p>
    <w:p w14:paraId="785D4748" w14:textId="77777777" w:rsidR="00FA7A9A" w:rsidRPr="00C13956" w:rsidRDefault="00FA7A9A" w:rsidP="00FA7A9A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cstheme="minorHAnsi"/>
        </w:rPr>
      </w:pPr>
      <w:r w:rsidRPr="00C13956">
        <w:rPr>
          <w:rFonts w:cstheme="minorHAnsi"/>
        </w:rPr>
        <w:t>Wykonawcy, który jest powiązany z Zamawiającym osobowo lub kapitałowo. Przez powiązania kapitałowe lub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osobowe rozumie się wzajemne powiązania między Zamawiającym lub osobami upoważnionymi do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zaciągania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zobowiązań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w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imieniu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Zamawiającego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lub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osobami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wykonującymi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w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imieniu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Zamawiającego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czynności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związane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z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przygotowaniem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i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przeprowadzeniem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procedury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wyboru</w:t>
      </w:r>
      <w:r w:rsidRPr="00C13956">
        <w:rPr>
          <w:rFonts w:cstheme="minorHAnsi"/>
          <w:spacing w:val="1"/>
        </w:rPr>
        <w:t xml:space="preserve"> </w:t>
      </w:r>
      <w:r w:rsidRPr="00C13956">
        <w:rPr>
          <w:rFonts w:cstheme="minorHAnsi"/>
        </w:rPr>
        <w:t>Wykonawcy</w:t>
      </w:r>
      <w:r w:rsidRPr="00C13956">
        <w:rPr>
          <w:rFonts w:cstheme="minorHAnsi"/>
          <w:spacing w:val="-1"/>
        </w:rPr>
        <w:t xml:space="preserve"> </w:t>
      </w:r>
      <w:r w:rsidRPr="00C13956">
        <w:rPr>
          <w:rFonts w:cstheme="minorHAnsi"/>
        </w:rPr>
        <w:t>a Wykonawcą,</w:t>
      </w:r>
      <w:r w:rsidRPr="00C13956">
        <w:rPr>
          <w:rFonts w:cstheme="minorHAnsi"/>
          <w:spacing w:val="-5"/>
        </w:rPr>
        <w:t xml:space="preserve"> </w:t>
      </w:r>
      <w:r w:rsidRPr="00C13956">
        <w:rPr>
          <w:rFonts w:cstheme="minorHAnsi"/>
        </w:rPr>
        <w:t>polegające w</w:t>
      </w:r>
      <w:r w:rsidRPr="00C13956">
        <w:rPr>
          <w:rFonts w:cstheme="minorHAnsi"/>
          <w:spacing w:val="-2"/>
        </w:rPr>
        <w:t xml:space="preserve"> </w:t>
      </w:r>
      <w:r w:rsidRPr="00C13956">
        <w:rPr>
          <w:rFonts w:cstheme="minorHAnsi"/>
        </w:rPr>
        <w:t>szczególności</w:t>
      </w:r>
      <w:r w:rsidRPr="00C13956">
        <w:rPr>
          <w:rFonts w:cstheme="minorHAnsi"/>
          <w:spacing w:val="-1"/>
        </w:rPr>
        <w:t xml:space="preserve"> </w:t>
      </w:r>
      <w:r w:rsidRPr="00C13956">
        <w:rPr>
          <w:rFonts w:cstheme="minorHAnsi"/>
        </w:rPr>
        <w:t>na:</w:t>
      </w:r>
    </w:p>
    <w:p w14:paraId="2D84845A" w14:textId="77777777" w:rsidR="00FA7A9A" w:rsidRPr="00C13956" w:rsidRDefault="00FA7A9A" w:rsidP="00FA7A9A">
      <w:pPr>
        <w:pStyle w:val="Akapitzlist"/>
        <w:widowControl w:val="0"/>
        <w:numPr>
          <w:ilvl w:val="1"/>
          <w:numId w:val="11"/>
        </w:numPr>
        <w:tabs>
          <w:tab w:val="left" w:pos="1185"/>
        </w:tabs>
        <w:autoSpaceDE w:val="0"/>
        <w:autoSpaceDN w:val="0"/>
        <w:spacing w:before="75" w:after="0" w:line="240" w:lineRule="auto"/>
        <w:contextualSpacing w:val="0"/>
        <w:jc w:val="both"/>
        <w:rPr>
          <w:rFonts w:cstheme="minorHAnsi"/>
        </w:rPr>
      </w:pPr>
      <w:r w:rsidRPr="00C13956">
        <w:rPr>
          <w:rFonts w:cstheme="minorHAnsi"/>
        </w:rPr>
        <w:t>uczestnictwie</w:t>
      </w:r>
      <w:r w:rsidRPr="00C13956">
        <w:rPr>
          <w:rFonts w:cstheme="minorHAnsi"/>
          <w:spacing w:val="-1"/>
        </w:rPr>
        <w:t xml:space="preserve"> </w:t>
      </w:r>
      <w:r w:rsidRPr="00C13956">
        <w:rPr>
          <w:rFonts w:cstheme="minorHAnsi"/>
        </w:rPr>
        <w:t>w</w:t>
      </w:r>
      <w:r w:rsidRPr="00C13956">
        <w:rPr>
          <w:rFonts w:cstheme="minorHAnsi"/>
          <w:spacing w:val="-3"/>
        </w:rPr>
        <w:t xml:space="preserve"> </w:t>
      </w:r>
      <w:r w:rsidRPr="00C13956">
        <w:rPr>
          <w:rFonts w:cstheme="minorHAnsi"/>
        </w:rPr>
        <w:t>spółce</w:t>
      </w:r>
      <w:r w:rsidRPr="00C13956">
        <w:rPr>
          <w:rFonts w:cstheme="minorHAnsi"/>
          <w:spacing w:val="-1"/>
        </w:rPr>
        <w:t xml:space="preserve"> </w:t>
      </w:r>
      <w:r w:rsidRPr="00C13956">
        <w:rPr>
          <w:rFonts w:cstheme="minorHAnsi"/>
        </w:rPr>
        <w:t>jako</w:t>
      </w:r>
      <w:r w:rsidRPr="00C13956">
        <w:rPr>
          <w:rFonts w:cstheme="minorHAnsi"/>
          <w:spacing w:val="-6"/>
        </w:rPr>
        <w:t xml:space="preserve"> </w:t>
      </w:r>
      <w:r w:rsidRPr="00C13956">
        <w:rPr>
          <w:rFonts w:cstheme="minorHAnsi"/>
        </w:rPr>
        <w:t>wspólnik</w:t>
      </w:r>
      <w:r w:rsidRPr="00C13956">
        <w:rPr>
          <w:rFonts w:cstheme="minorHAnsi"/>
          <w:spacing w:val="-2"/>
        </w:rPr>
        <w:t xml:space="preserve"> </w:t>
      </w:r>
      <w:r w:rsidRPr="00C13956">
        <w:rPr>
          <w:rFonts w:cstheme="minorHAnsi"/>
        </w:rPr>
        <w:t>spółki</w:t>
      </w:r>
      <w:r w:rsidRPr="00C13956">
        <w:rPr>
          <w:rFonts w:cstheme="minorHAnsi"/>
          <w:spacing w:val="-1"/>
        </w:rPr>
        <w:t xml:space="preserve"> </w:t>
      </w:r>
      <w:r w:rsidRPr="00C13956">
        <w:rPr>
          <w:rFonts w:cstheme="minorHAnsi"/>
        </w:rPr>
        <w:t>cywilnej</w:t>
      </w:r>
      <w:r w:rsidRPr="00C13956">
        <w:rPr>
          <w:rFonts w:cstheme="minorHAnsi"/>
          <w:spacing w:val="-2"/>
        </w:rPr>
        <w:t xml:space="preserve"> </w:t>
      </w:r>
      <w:r w:rsidRPr="00C13956">
        <w:rPr>
          <w:rFonts w:cstheme="minorHAnsi"/>
        </w:rPr>
        <w:t>lub</w:t>
      </w:r>
      <w:r w:rsidRPr="00C13956">
        <w:rPr>
          <w:rFonts w:cstheme="minorHAnsi"/>
          <w:spacing w:val="-4"/>
        </w:rPr>
        <w:t xml:space="preserve"> </w:t>
      </w:r>
      <w:r w:rsidRPr="00C13956">
        <w:rPr>
          <w:rFonts w:cstheme="minorHAnsi"/>
        </w:rPr>
        <w:t>spółki</w:t>
      </w:r>
      <w:r w:rsidRPr="00C13956">
        <w:rPr>
          <w:rFonts w:cstheme="minorHAnsi"/>
          <w:spacing w:val="-1"/>
        </w:rPr>
        <w:t xml:space="preserve"> </w:t>
      </w:r>
      <w:r w:rsidRPr="00C13956">
        <w:rPr>
          <w:rFonts w:cstheme="minorHAnsi"/>
        </w:rPr>
        <w:t>osobowej;</w:t>
      </w:r>
    </w:p>
    <w:p w14:paraId="4FD63973" w14:textId="77777777" w:rsidR="00FA7A9A" w:rsidRPr="00C13956" w:rsidRDefault="00FA7A9A" w:rsidP="00FA7A9A">
      <w:pPr>
        <w:pStyle w:val="Akapitzlist"/>
        <w:widowControl w:val="0"/>
        <w:numPr>
          <w:ilvl w:val="1"/>
          <w:numId w:val="11"/>
        </w:numPr>
        <w:tabs>
          <w:tab w:val="left" w:pos="1185"/>
        </w:tabs>
        <w:autoSpaceDE w:val="0"/>
        <w:autoSpaceDN w:val="0"/>
        <w:spacing w:before="2" w:after="0" w:line="267" w:lineRule="exact"/>
        <w:contextualSpacing w:val="0"/>
        <w:jc w:val="both"/>
        <w:rPr>
          <w:rFonts w:cstheme="minorHAnsi"/>
        </w:rPr>
      </w:pPr>
      <w:r w:rsidRPr="00C13956">
        <w:rPr>
          <w:rFonts w:cstheme="minorHAnsi"/>
        </w:rPr>
        <w:t>posiadaniu udziałów lub co najmniej 10%</w:t>
      </w:r>
      <w:r w:rsidRPr="00C13956">
        <w:rPr>
          <w:rFonts w:cstheme="minorHAnsi"/>
          <w:spacing w:val="-16"/>
        </w:rPr>
        <w:t xml:space="preserve"> </w:t>
      </w:r>
      <w:r w:rsidRPr="00C13956">
        <w:rPr>
          <w:rFonts w:cstheme="minorHAnsi"/>
        </w:rPr>
        <w:t>akcji;</w:t>
      </w:r>
    </w:p>
    <w:p w14:paraId="6866D8ED" w14:textId="77777777" w:rsidR="00FA7A9A" w:rsidRPr="00C13956" w:rsidRDefault="00FA7A9A" w:rsidP="00FA7A9A">
      <w:pPr>
        <w:pStyle w:val="Akapitzlist"/>
        <w:widowControl w:val="0"/>
        <w:numPr>
          <w:ilvl w:val="1"/>
          <w:numId w:val="11"/>
        </w:numPr>
        <w:tabs>
          <w:tab w:val="left" w:pos="1185"/>
        </w:tabs>
        <w:autoSpaceDE w:val="0"/>
        <w:autoSpaceDN w:val="0"/>
        <w:spacing w:after="0" w:line="267" w:lineRule="exact"/>
        <w:contextualSpacing w:val="0"/>
        <w:jc w:val="both"/>
        <w:rPr>
          <w:rFonts w:cstheme="minorHAnsi"/>
        </w:rPr>
      </w:pPr>
      <w:r w:rsidRPr="00C13956">
        <w:rPr>
          <w:rFonts w:cstheme="minorHAnsi"/>
        </w:rPr>
        <w:t>pełnieniu</w:t>
      </w:r>
      <w:r w:rsidRPr="00C13956">
        <w:rPr>
          <w:rFonts w:cstheme="minorHAnsi"/>
          <w:spacing w:val="-5"/>
        </w:rPr>
        <w:t xml:space="preserve"> </w:t>
      </w:r>
      <w:r w:rsidRPr="00C13956">
        <w:rPr>
          <w:rFonts w:cstheme="minorHAnsi"/>
        </w:rPr>
        <w:t>funkcji</w:t>
      </w:r>
      <w:r w:rsidRPr="00C13956">
        <w:rPr>
          <w:rFonts w:cstheme="minorHAnsi"/>
          <w:spacing w:val="-3"/>
        </w:rPr>
        <w:t xml:space="preserve"> </w:t>
      </w:r>
      <w:r w:rsidRPr="00C13956">
        <w:rPr>
          <w:rFonts w:cstheme="minorHAnsi"/>
        </w:rPr>
        <w:t>członka</w:t>
      </w:r>
      <w:r w:rsidRPr="00C13956">
        <w:rPr>
          <w:rFonts w:cstheme="minorHAnsi"/>
          <w:spacing w:val="-3"/>
        </w:rPr>
        <w:t xml:space="preserve"> </w:t>
      </w:r>
      <w:r w:rsidRPr="00C13956">
        <w:rPr>
          <w:rFonts w:cstheme="minorHAnsi"/>
        </w:rPr>
        <w:t>organu</w:t>
      </w:r>
      <w:r w:rsidRPr="00C13956">
        <w:rPr>
          <w:rFonts w:cstheme="minorHAnsi"/>
          <w:spacing w:val="-2"/>
        </w:rPr>
        <w:t xml:space="preserve"> </w:t>
      </w:r>
      <w:r w:rsidRPr="00C13956">
        <w:rPr>
          <w:rFonts w:cstheme="minorHAnsi"/>
        </w:rPr>
        <w:t>nadzorczego</w:t>
      </w:r>
      <w:r w:rsidRPr="00C13956">
        <w:rPr>
          <w:rFonts w:cstheme="minorHAnsi"/>
          <w:spacing w:val="-1"/>
        </w:rPr>
        <w:t xml:space="preserve"> </w:t>
      </w:r>
      <w:r w:rsidRPr="00C13956">
        <w:rPr>
          <w:rFonts w:cstheme="minorHAnsi"/>
        </w:rPr>
        <w:t>lub</w:t>
      </w:r>
      <w:r w:rsidRPr="00C13956">
        <w:rPr>
          <w:rFonts w:cstheme="minorHAnsi"/>
          <w:spacing w:val="-5"/>
        </w:rPr>
        <w:t xml:space="preserve"> </w:t>
      </w:r>
      <w:r w:rsidRPr="00C13956">
        <w:rPr>
          <w:rFonts w:cstheme="minorHAnsi"/>
        </w:rPr>
        <w:t>zarządzającego,</w:t>
      </w:r>
      <w:r w:rsidRPr="00C13956">
        <w:rPr>
          <w:rFonts w:cstheme="minorHAnsi"/>
          <w:spacing w:val="-2"/>
        </w:rPr>
        <w:t xml:space="preserve"> </w:t>
      </w:r>
      <w:r w:rsidRPr="00C13956">
        <w:rPr>
          <w:rFonts w:cstheme="minorHAnsi"/>
        </w:rPr>
        <w:t>prokurenta,</w:t>
      </w:r>
      <w:r w:rsidRPr="00C13956">
        <w:rPr>
          <w:rFonts w:cstheme="minorHAnsi"/>
          <w:spacing w:val="-4"/>
        </w:rPr>
        <w:t xml:space="preserve"> </w:t>
      </w:r>
      <w:r w:rsidRPr="00C13956">
        <w:rPr>
          <w:rFonts w:cstheme="minorHAnsi"/>
        </w:rPr>
        <w:t>pełnomocnika;</w:t>
      </w:r>
    </w:p>
    <w:p w14:paraId="10231E61" w14:textId="12214AD0" w:rsidR="00FA7A9A" w:rsidRPr="00712DF4" w:rsidRDefault="00FA7A9A" w:rsidP="00FA7A9A">
      <w:pPr>
        <w:pStyle w:val="Akapitzlist"/>
        <w:widowControl w:val="0"/>
        <w:numPr>
          <w:ilvl w:val="1"/>
          <w:numId w:val="11"/>
        </w:numPr>
        <w:tabs>
          <w:tab w:val="left" w:pos="1185"/>
        </w:tabs>
        <w:autoSpaceDE w:val="0"/>
        <w:autoSpaceDN w:val="0"/>
        <w:spacing w:after="0" w:line="267" w:lineRule="exact"/>
        <w:contextualSpacing w:val="0"/>
        <w:jc w:val="both"/>
        <w:rPr>
          <w:rFonts w:cstheme="minorHAnsi"/>
        </w:rPr>
      </w:pPr>
      <w:r w:rsidRPr="00712DF4">
        <w:rPr>
          <w:rFonts w:cstheme="minorHAnsi"/>
        </w:rPr>
        <w:t>pozostawaniu</w:t>
      </w:r>
      <w:r w:rsidRPr="00712DF4">
        <w:rPr>
          <w:rFonts w:cstheme="minorHAnsi"/>
          <w:spacing w:val="-14"/>
        </w:rPr>
        <w:t xml:space="preserve"> </w:t>
      </w:r>
      <w:r w:rsidRPr="00712DF4">
        <w:rPr>
          <w:rFonts w:cstheme="minorHAnsi"/>
        </w:rPr>
        <w:t>w</w:t>
      </w:r>
      <w:r w:rsidRPr="00712DF4">
        <w:rPr>
          <w:rFonts w:cstheme="minorHAnsi"/>
          <w:spacing w:val="-10"/>
        </w:rPr>
        <w:t xml:space="preserve"> </w:t>
      </w:r>
      <w:r w:rsidRPr="00712DF4">
        <w:rPr>
          <w:rFonts w:cstheme="minorHAnsi"/>
        </w:rPr>
        <w:t>związku</w:t>
      </w:r>
      <w:r w:rsidRPr="00712DF4">
        <w:rPr>
          <w:rFonts w:cstheme="minorHAnsi"/>
          <w:spacing w:val="-16"/>
        </w:rPr>
        <w:t xml:space="preserve"> </w:t>
      </w:r>
      <w:r w:rsidRPr="00712DF4">
        <w:rPr>
          <w:rFonts w:cstheme="minorHAnsi"/>
        </w:rPr>
        <w:t>małżeńskim,</w:t>
      </w:r>
      <w:r w:rsidRPr="00712DF4">
        <w:rPr>
          <w:rFonts w:cstheme="minorHAnsi"/>
          <w:spacing w:val="-13"/>
        </w:rPr>
        <w:t xml:space="preserve"> </w:t>
      </w:r>
      <w:r w:rsidRPr="00712DF4">
        <w:rPr>
          <w:rFonts w:cstheme="minorHAnsi"/>
        </w:rPr>
        <w:t>w</w:t>
      </w:r>
      <w:r w:rsidRPr="00712DF4">
        <w:rPr>
          <w:rFonts w:cstheme="minorHAnsi"/>
          <w:spacing w:val="-10"/>
        </w:rPr>
        <w:t xml:space="preserve"> </w:t>
      </w:r>
      <w:r w:rsidRPr="00712DF4">
        <w:rPr>
          <w:rFonts w:cstheme="minorHAnsi"/>
        </w:rPr>
        <w:t>stosunku</w:t>
      </w:r>
      <w:r w:rsidRPr="00712DF4">
        <w:rPr>
          <w:rFonts w:cstheme="minorHAnsi"/>
          <w:spacing w:val="-11"/>
        </w:rPr>
        <w:t xml:space="preserve"> </w:t>
      </w:r>
      <w:r w:rsidRPr="00712DF4">
        <w:rPr>
          <w:rFonts w:cstheme="minorHAnsi"/>
        </w:rPr>
        <w:t>pokrewieństwa</w:t>
      </w:r>
      <w:r w:rsidRPr="00712DF4">
        <w:rPr>
          <w:rFonts w:cstheme="minorHAnsi"/>
          <w:spacing w:val="-10"/>
        </w:rPr>
        <w:t xml:space="preserve"> </w:t>
      </w:r>
      <w:r w:rsidRPr="00712DF4">
        <w:rPr>
          <w:rFonts w:cstheme="minorHAnsi"/>
        </w:rPr>
        <w:t>lub</w:t>
      </w:r>
      <w:r w:rsidRPr="00712DF4">
        <w:rPr>
          <w:rFonts w:cstheme="minorHAnsi"/>
          <w:spacing w:val="-12"/>
        </w:rPr>
        <w:t xml:space="preserve"> </w:t>
      </w:r>
      <w:r w:rsidRPr="00712DF4">
        <w:rPr>
          <w:rFonts w:cstheme="minorHAnsi"/>
        </w:rPr>
        <w:t>powinowactwa</w:t>
      </w:r>
      <w:r w:rsidRPr="00712DF4">
        <w:rPr>
          <w:rFonts w:cstheme="minorHAnsi"/>
          <w:spacing w:val="-9"/>
        </w:rPr>
        <w:t xml:space="preserve"> </w:t>
      </w:r>
      <w:r w:rsidRPr="00712DF4">
        <w:rPr>
          <w:rFonts w:cstheme="minorHAnsi"/>
        </w:rPr>
        <w:t>w</w:t>
      </w:r>
      <w:r w:rsidRPr="00712DF4">
        <w:rPr>
          <w:rFonts w:cstheme="minorHAnsi"/>
          <w:spacing w:val="4"/>
        </w:rPr>
        <w:t xml:space="preserve"> </w:t>
      </w:r>
      <w:r w:rsidRPr="00712DF4">
        <w:rPr>
          <w:rFonts w:cstheme="minorHAnsi"/>
        </w:rPr>
        <w:t>linii prostej, pokrewieństwa lub powinowactwa w linii bocznej do drugiego stopnia lub w stosunku przysposobienia, opieki lub</w:t>
      </w:r>
      <w:r w:rsidRPr="00712DF4">
        <w:rPr>
          <w:rFonts w:cstheme="minorHAnsi"/>
          <w:spacing w:val="-3"/>
        </w:rPr>
        <w:t xml:space="preserve"> </w:t>
      </w:r>
      <w:r w:rsidRPr="00712DF4">
        <w:rPr>
          <w:rFonts w:cstheme="minorHAnsi"/>
        </w:rPr>
        <w:t>kurateli.</w:t>
      </w:r>
    </w:p>
    <w:p w14:paraId="045E9CFB" w14:textId="77777777" w:rsidR="00FA7A9A" w:rsidRPr="00712DF4" w:rsidRDefault="00FA7A9A" w:rsidP="00FA7A9A">
      <w:pPr>
        <w:pStyle w:val="Akapitzlist"/>
        <w:widowControl w:val="0"/>
        <w:tabs>
          <w:tab w:val="left" w:pos="1185"/>
        </w:tabs>
        <w:autoSpaceDE w:val="0"/>
        <w:autoSpaceDN w:val="0"/>
        <w:spacing w:after="0" w:line="267" w:lineRule="exact"/>
        <w:ind w:left="1080"/>
        <w:contextualSpacing w:val="0"/>
        <w:jc w:val="both"/>
        <w:rPr>
          <w:rFonts w:cstheme="minorHAnsi"/>
        </w:rPr>
      </w:pPr>
    </w:p>
    <w:p w14:paraId="5359EDAB" w14:textId="77777777" w:rsidR="008C2BB5" w:rsidRPr="00712DF4" w:rsidRDefault="008C2BB5" w:rsidP="008C2BB5">
      <w:pPr>
        <w:ind w:left="362"/>
        <w:jc w:val="both"/>
        <w:rPr>
          <w:rFonts w:eastAsia="Arial Unicode MS" w:cstheme="minorHAnsi"/>
          <w:b/>
          <w:u w:val="single"/>
        </w:rPr>
      </w:pPr>
      <w:r w:rsidRPr="00712DF4">
        <w:rPr>
          <w:rFonts w:eastAsia="Arial Unicode MS" w:cstheme="minorHAnsi"/>
          <w:b/>
          <w:u w:val="single"/>
        </w:rPr>
        <w:t>Opis sposobu dokonywania oceny spełnienia warunków:</w:t>
      </w:r>
    </w:p>
    <w:p w14:paraId="3BFFA265" w14:textId="349A7A87" w:rsidR="008C2BB5" w:rsidRPr="00712DF4" w:rsidRDefault="008C2BB5" w:rsidP="008C2BB5">
      <w:pPr>
        <w:spacing w:after="0"/>
        <w:ind w:left="362"/>
        <w:jc w:val="both"/>
        <w:rPr>
          <w:rFonts w:eastAsia="Arial Unicode MS" w:cstheme="minorHAnsi"/>
        </w:rPr>
      </w:pPr>
      <w:r w:rsidRPr="00712DF4">
        <w:rPr>
          <w:rFonts w:eastAsia="Arial Unicode MS" w:cstheme="minorHAnsi"/>
        </w:rPr>
        <w:t>Zamawiający nie dokonuje opisu sposobu oceny spełnienia tych warunków. Wykonawca podpisując wycenę jednocześnie oświadcza spełnienie tych warunków.</w:t>
      </w:r>
      <w:r w:rsidR="00BA4D13" w:rsidRPr="00712DF4">
        <w:rPr>
          <w:rFonts w:eastAsia="Arial Unicode MS" w:cstheme="minorHAnsi"/>
        </w:rPr>
        <w:t xml:space="preserve"> Ponadto Wykonawca zobowiązany jest do podpisania oświadczenia stanowiącego załącznik nr 2.</w:t>
      </w:r>
    </w:p>
    <w:p w14:paraId="5905DE66" w14:textId="77777777" w:rsidR="008C2BB5" w:rsidRPr="00712DF4" w:rsidRDefault="008C2BB5" w:rsidP="008C2BB5">
      <w:pPr>
        <w:spacing w:after="0"/>
        <w:ind w:left="362"/>
        <w:jc w:val="both"/>
        <w:rPr>
          <w:rFonts w:eastAsia="Arial Unicode MS" w:cstheme="minorHAnsi"/>
        </w:rPr>
      </w:pPr>
    </w:p>
    <w:p w14:paraId="5131C380" w14:textId="77777777" w:rsidR="00324050" w:rsidRPr="00712DF4" w:rsidRDefault="00324050" w:rsidP="00324050">
      <w:pPr>
        <w:numPr>
          <w:ilvl w:val="0"/>
          <w:numId w:val="5"/>
        </w:numPr>
        <w:spacing w:before="200" w:after="0"/>
        <w:ind w:left="357" w:hanging="357"/>
        <w:contextualSpacing/>
        <w:jc w:val="both"/>
        <w:rPr>
          <w:rFonts w:eastAsia="Arial Unicode MS" w:cstheme="minorHAnsi"/>
          <w:b/>
        </w:rPr>
      </w:pPr>
      <w:r w:rsidRPr="00712DF4">
        <w:rPr>
          <w:rFonts w:eastAsia="Arial Unicode MS" w:cstheme="minorHAnsi"/>
          <w:b/>
        </w:rPr>
        <w:t>Posiadają ważny status podmiotu uprawnionego do przeprowadzania egzaminów na potwierdzenie kwalifikacji zawodowych z dziedziny danego szkolenia zawodowego.</w:t>
      </w:r>
    </w:p>
    <w:p w14:paraId="7D25D42C" w14:textId="77777777" w:rsidR="00324050" w:rsidRPr="00712DF4" w:rsidRDefault="00324050" w:rsidP="00324050">
      <w:pPr>
        <w:spacing w:after="0"/>
        <w:ind w:left="357"/>
        <w:contextualSpacing/>
        <w:jc w:val="both"/>
        <w:rPr>
          <w:rFonts w:eastAsia="Calibri" w:cstheme="minorHAnsi"/>
          <w:b/>
          <w:u w:val="single"/>
          <w:lang w:eastAsia="pl-PL"/>
        </w:rPr>
      </w:pPr>
    </w:p>
    <w:p w14:paraId="2F49918C" w14:textId="77777777" w:rsidR="00324050" w:rsidRPr="00712DF4" w:rsidRDefault="00324050" w:rsidP="00324050">
      <w:pPr>
        <w:spacing w:after="0"/>
        <w:ind w:left="357"/>
        <w:contextualSpacing/>
        <w:jc w:val="both"/>
        <w:rPr>
          <w:rFonts w:eastAsia="Calibri" w:cstheme="minorHAnsi"/>
          <w:b/>
          <w:lang w:eastAsia="pl-PL"/>
        </w:rPr>
      </w:pPr>
      <w:r w:rsidRPr="00712DF4">
        <w:rPr>
          <w:rFonts w:eastAsia="Calibri" w:cstheme="minorHAnsi"/>
          <w:b/>
          <w:u w:val="single"/>
          <w:lang w:eastAsia="pl-PL"/>
        </w:rPr>
        <w:t>Opis sposobu dokonywania oceny spełnienia tego warunku</w:t>
      </w:r>
      <w:r w:rsidRPr="00712DF4">
        <w:rPr>
          <w:rFonts w:eastAsia="Calibri" w:cstheme="minorHAnsi"/>
          <w:b/>
          <w:lang w:eastAsia="pl-PL"/>
        </w:rPr>
        <w:t>:</w:t>
      </w:r>
    </w:p>
    <w:p w14:paraId="3461818D" w14:textId="77777777" w:rsidR="00324050" w:rsidRPr="00712DF4" w:rsidRDefault="00324050" w:rsidP="00324050">
      <w:pPr>
        <w:spacing w:after="0"/>
        <w:ind w:left="357"/>
        <w:contextualSpacing/>
        <w:jc w:val="both"/>
        <w:rPr>
          <w:rFonts w:eastAsia="Arial Unicode MS" w:cstheme="minorHAnsi"/>
          <w:b/>
          <w:sz w:val="16"/>
          <w:szCs w:val="16"/>
        </w:rPr>
      </w:pPr>
    </w:p>
    <w:p w14:paraId="1BB3C1F6" w14:textId="77777777" w:rsidR="008C2BB5" w:rsidRPr="00712DF4" w:rsidRDefault="00324050" w:rsidP="00324050">
      <w:p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712DF4">
        <w:rPr>
          <w:rFonts w:eastAsia="Calibri" w:cstheme="minorHAnsi"/>
          <w:lang w:eastAsia="pl-PL"/>
        </w:rPr>
        <w:t>Zamawiający nie dokonuje opisu sposobu oceny spełnienia tego warunku. Wykonawca podpisując wycenę jednocześnie oświadcza spełnienie tego warunku.</w:t>
      </w:r>
    </w:p>
    <w:p w14:paraId="5A24B5A2" w14:textId="77777777" w:rsidR="008C2BB5" w:rsidRPr="00712DF4" w:rsidRDefault="008C2BB5" w:rsidP="008C2BB5">
      <w:p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4D58FBB1" w14:textId="77777777" w:rsidR="008C2BB5" w:rsidRPr="00712DF4" w:rsidRDefault="008C2BB5" w:rsidP="008C2BB5">
      <w:pPr>
        <w:numPr>
          <w:ilvl w:val="0"/>
          <w:numId w:val="5"/>
        </w:numPr>
        <w:jc w:val="both"/>
        <w:rPr>
          <w:rFonts w:eastAsia="Arial Unicode MS" w:cstheme="minorHAnsi"/>
          <w:b/>
        </w:rPr>
      </w:pPr>
      <w:r w:rsidRPr="00712DF4">
        <w:rPr>
          <w:rFonts w:eastAsia="Arial Unicode MS" w:cstheme="minorHAnsi"/>
          <w:b/>
        </w:rPr>
        <w:t>Dysponują akredytowanymi egzaminatorami uprawnionymi do przeprowadzenia egzaminu</w:t>
      </w:r>
      <w:r w:rsidR="00001EEC" w:rsidRPr="00712DF4">
        <w:rPr>
          <w:rFonts w:eastAsia="Arial Unicode MS" w:cstheme="minorHAnsi"/>
          <w:b/>
        </w:rPr>
        <w:br/>
      </w:r>
      <w:r w:rsidRPr="00712DF4">
        <w:rPr>
          <w:rFonts w:eastAsia="Arial Unicode MS" w:cstheme="minorHAnsi"/>
          <w:b/>
        </w:rPr>
        <w:t>z danego szkolenia. Przez dysponowanie należy rozumieć zarówno zaangażowanie egzaminatorów Wykonawcy (pracowników zatrudnionych na umowę o pracę)  jak</w:t>
      </w:r>
      <w:r w:rsidR="00001EEC" w:rsidRPr="00712DF4">
        <w:rPr>
          <w:rFonts w:eastAsia="Arial Unicode MS" w:cstheme="minorHAnsi"/>
          <w:b/>
        </w:rPr>
        <w:br/>
      </w:r>
      <w:r w:rsidRPr="00712DF4">
        <w:rPr>
          <w:rFonts w:eastAsia="Arial Unicode MS" w:cstheme="minorHAnsi"/>
          <w:b/>
        </w:rPr>
        <w:t xml:space="preserve">i zaangażowanie zewnętrznych egzaminatorów (osoby zatrudnione w ramach umów </w:t>
      </w:r>
      <w:proofErr w:type="spellStart"/>
      <w:r w:rsidRPr="00712DF4">
        <w:rPr>
          <w:rFonts w:eastAsia="Arial Unicode MS" w:cstheme="minorHAnsi"/>
          <w:b/>
        </w:rPr>
        <w:t>cywilno</w:t>
      </w:r>
      <w:proofErr w:type="spellEnd"/>
      <w:r w:rsidRPr="00712DF4">
        <w:rPr>
          <w:rFonts w:eastAsia="Arial Unicode MS" w:cstheme="minorHAnsi"/>
          <w:b/>
        </w:rPr>
        <w:t xml:space="preserve">–prawnych).  </w:t>
      </w:r>
    </w:p>
    <w:p w14:paraId="69BC8818" w14:textId="77777777" w:rsidR="008C2BB5" w:rsidRPr="00712DF4" w:rsidRDefault="008C2BB5" w:rsidP="008C2BB5">
      <w:pPr>
        <w:spacing w:line="240" w:lineRule="auto"/>
        <w:ind w:left="360"/>
        <w:jc w:val="both"/>
        <w:rPr>
          <w:rFonts w:eastAsia="Calibri" w:cstheme="minorHAnsi"/>
          <w:b/>
          <w:lang w:eastAsia="pl-PL"/>
        </w:rPr>
      </w:pPr>
      <w:r w:rsidRPr="00712DF4">
        <w:rPr>
          <w:rFonts w:eastAsia="Calibri" w:cstheme="minorHAnsi"/>
          <w:b/>
          <w:u w:val="single"/>
          <w:lang w:eastAsia="pl-PL"/>
        </w:rPr>
        <w:t>Opis sposobu dokonywania oceny spełnienia tego warunku</w:t>
      </w:r>
      <w:r w:rsidRPr="00712DF4">
        <w:rPr>
          <w:rFonts w:eastAsia="Calibri" w:cstheme="minorHAnsi"/>
          <w:b/>
          <w:lang w:eastAsia="pl-PL"/>
        </w:rPr>
        <w:t>:</w:t>
      </w:r>
    </w:p>
    <w:p w14:paraId="00BDF5E9" w14:textId="77777777" w:rsidR="008C2BB5" w:rsidRPr="00712DF4" w:rsidRDefault="008C2BB5" w:rsidP="008C2BB5">
      <w:p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712DF4">
        <w:rPr>
          <w:rFonts w:eastAsia="Calibri" w:cstheme="minorHAnsi"/>
          <w:lang w:eastAsia="pl-PL"/>
        </w:rPr>
        <w:t>Zamawiający nie dokonuje opisu sposobu oceny spełnienia tego warunku. Wykonawca podpisując wycenę jednocześnie oświadcza spełnienie tego warunku.</w:t>
      </w:r>
    </w:p>
    <w:p w14:paraId="128FA26C" w14:textId="77777777" w:rsidR="008C2BB5" w:rsidRPr="00712DF4" w:rsidRDefault="008C2BB5" w:rsidP="008C2BB5">
      <w:pPr>
        <w:spacing w:after="0"/>
        <w:ind w:left="360"/>
        <w:contextualSpacing/>
        <w:jc w:val="both"/>
        <w:rPr>
          <w:rFonts w:eastAsia="Arial Unicode MS" w:cstheme="minorHAnsi"/>
          <w:b/>
        </w:rPr>
      </w:pPr>
    </w:p>
    <w:p w14:paraId="2B56B43F" w14:textId="77777777" w:rsidR="00D77954" w:rsidRPr="00712DF4" w:rsidRDefault="00D77954" w:rsidP="00D77954">
      <w:pPr>
        <w:numPr>
          <w:ilvl w:val="0"/>
          <w:numId w:val="5"/>
        </w:numPr>
        <w:spacing w:after="120"/>
        <w:jc w:val="both"/>
        <w:rPr>
          <w:rFonts w:cstheme="minorHAnsi"/>
          <w:b/>
        </w:rPr>
      </w:pPr>
      <w:r w:rsidRPr="00712DF4">
        <w:rPr>
          <w:rFonts w:eastAsia="Arial Unicode MS" w:cstheme="minorHAnsi"/>
          <w:b/>
        </w:rPr>
        <w:t>Dysponują potencjałem technicznym (tj. min. 1 salą</w:t>
      </w:r>
      <w:r w:rsidR="00A30C9D" w:rsidRPr="00712DF4">
        <w:rPr>
          <w:rFonts w:eastAsia="Arial Unicode MS" w:cstheme="minorHAnsi"/>
          <w:b/>
        </w:rPr>
        <w:t xml:space="preserve"> </w:t>
      </w:r>
      <w:r w:rsidRPr="00712DF4">
        <w:rPr>
          <w:rFonts w:eastAsia="Arial Unicode MS" w:cstheme="minorHAnsi"/>
          <w:b/>
        </w:rPr>
        <w:t xml:space="preserve">egzaminacyjną </w:t>
      </w:r>
      <w:r w:rsidR="0032686C" w:rsidRPr="00712DF4">
        <w:rPr>
          <w:rFonts w:eastAsia="Arial Unicode MS" w:cstheme="minorHAnsi"/>
          <w:b/>
        </w:rPr>
        <w:t>i</w:t>
      </w:r>
      <w:r w:rsidR="003A7371" w:rsidRPr="00712DF4">
        <w:rPr>
          <w:rFonts w:eastAsia="Arial Unicode MS" w:cstheme="minorHAnsi"/>
          <w:b/>
        </w:rPr>
        <w:t>/</w:t>
      </w:r>
      <w:r w:rsidR="003305F6" w:rsidRPr="00712DF4">
        <w:rPr>
          <w:rFonts w:eastAsia="Arial Unicode MS" w:cstheme="minorHAnsi"/>
          <w:b/>
        </w:rPr>
        <w:t>lub</w:t>
      </w:r>
      <w:r w:rsidR="0032686C" w:rsidRPr="00712DF4">
        <w:rPr>
          <w:rFonts w:eastAsia="Arial Unicode MS" w:cstheme="minorHAnsi"/>
          <w:b/>
        </w:rPr>
        <w:t xml:space="preserve"> placem/parkiem technicznym </w:t>
      </w:r>
      <w:r w:rsidRPr="00712DF4">
        <w:rPr>
          <w:rFonts w:eastAsia="Arial Unicode MS" w:cstheme="minorHAnsi"/>
          <w:b/>
        </w:rPr>
        <w:t>spełniając</w:t>
      </w:r>
      <w:r w:rsidR="0032686C" w:rsidRPr="00712DF4">
        <w:rPr>
          <w:rFonts w:eastAsia="Arial Unicode MS" w:cstheme="minorHAnsi"/>
          <w:b/>
        </w:rPr>
        <w:t xml:space="preserve">ym </w:t>
      </w:r>
      <w:r w:rsidRPr="00712DF4">
        <w:rPr>
          <w:rFonts w:eastAsia="Arial Unicode MS" w:cstheme="minorHAnsi"/>
          <w:b/>
        </w:rPr>
        <w:t>wymagania wskazane w niniejszym zapytaniu)</w:t>
      </w:r>
    </w:p>
    <w:p w14:paraId="384D9DE8" w14:textId="77777777" w:rsidR="00D77954" w:rsidRPr="00712DF4" w:rsidRDefault="00D77954" w:rsidP="00D77954">
      <w:pPr>
        <w:pStyle w:val="Akapitzlist"/>
        <w:spacing w:after="240"/>
        <w:ind w:left="357"/>
        <w:jc w:val="both"/>
        <w:rPr>
          <w:rFonts w:eastAsia="Calibri" w:cstheme="minorHAnsi"/>
          <w:b/>
          <w:lang w:eastAsia="pl-PL"/>
        </w:rPr>
      </w:pPr>
      <w:r w:rsidRPr="00712DF4">
        <w:rPr>
          <w:rFonts w:eastAsia="Calibri" w:cstheme="minorHAnsi"/>
          <w:b/>
          <w:u w:val="single"/>
          <w:lang w:eastAsia="pl-PL"/>
        </w:rPr>
        <w:lastRenderedPageBreak/>
        <w:t>Opis sposobu dokonywania oceny spełnienia tego warunku</w:t>
      </w:r>
      <w:r w:rsidRPr="00712DF4">
        <w:rPr>
          <w:rFonts w:eastAsia="Calibri" w:cstheme="minorHAnsi"/>
          <w:b/>
          <w:lang w:eastAsia="pl-PL"/>
        </w:rPr>
        <w:t>:</w:t>
      </w:r>
    </w:p>
    <w:p w14:paraId="14AF9447" w14:textId="77777777" w:rsidR="004A4390" w:rsidRPr="00712DF4" w:rsidRDefault="00D77954" w:rsidP="00D77954">
      <w:pPr>
        <w:spacing w:after="0"/>
        <w:ind w:left="426"/>
        <w:jc w:val="both"/>
        <w:rPr>
          <w:rFonts w:eastAsia="Arial Unicode MS" w:cstheme="minorHAnsi"/>
          <w:b/>
        </w:rPr>
      </w:pPr>
      <w:r w:rsidRPr="00712DF4">
        <w:rPr>
          <w:rFonts w:eastAsia="Calibri" w:cstheme="minorHAnsi"/>
          <w:lang w:eastAsia="pl-PL"/>
        </w:rPr>
        <w:t>Zamawiający nie dokonuje opisu sposobu oceny spełnienia tego warunku. Wykonawca podpisując wycenę jednocześnie oświadcza spełnienie tego warunku.</w:t>
      </w:r>
    </w:p>
    <w:p w14:paraId="2ED8326C" w14:textId="77777777" w:rsidR="008C2BB5" w:rsidRPr="00712DF4" w:rsidRDefault="008C2BB5" w:rsidP="008C2BB5">
      <w:pPr>
        <w:spacing w:after="0"/>
        <w:jc w:val="both"/>
        <w:rPr>
          <w:rFonts w:eastAsia="Calibri" w:cstheme="minorHAnsi"/>
          <w:b/>
          <w:lang w:eastAsia="pl-PL"/>
        </w:rPr>
      </w:pPr>
    </w:p>
    <w:p w14:paraId="37132FC7" w14:textId="77777777" w:rsidR="008C2BB5" w:rsidRPr="005401AC" w:rsidRDefault="008C2BB5" w:rsidP="008C2BB5">
      <w:pPr>
        <w:spacing w:after="0"/>
        <w:jc w:val="center"/>
        <w:rPr>
          <w:rFonts w:eastAsia="Calibri" w:cstheme="minorHAnsi"/>
          <w:b/>
          <w:lang w:eastAsia="pl-PL"/>
        </w:rPr>
      </w:pPr>
      <w:r w:rsidRPr="00712DF4">
        <w:rPr>
          <w:rFonts w:eastAsia="Calibri" w:cstheme="minorHAnsi"/>
          <w:b/>
          <w:lang w:eastAsia="pl-PL"/>
        </w:rPr>
        <w:t>KRYTERIA OCENY OFERTY</w:t>
      </w:r>
    </w:p>
    <w:p w14:paraId="761CB743" w14:textId="77777777" w:rsidR="008C2BB5" w:rsidRPr="005401AC" w:rsidRDefault="008C2BB5" w:rsidP="008C2BB5">
      <w:pPr>
        <w:spacing w:after="0"/>
        <w:jc w:val="both"/>
        <w:rPr>
          <w:rFonts w:eastAsia="Calibri" w:cstheme="minorHAnsi"/>
          <w:lang w:eastAsia="pl-PL"/>
        </w:rPr>
      </w:pPr>
    </w:p>
    <w:p w14:paraId="46AF7A9A" w14:textId="77777777" w:rsidR="008C2BB5" w:rsidRPr="005401AC" w:rsidRDefault="008C2BB5" w:rsidP="008C2BB5">
      <w:pPr>
        <w:spacing w:after="0"/>
        <w:jc w:val="both"/>
        <w:rPr>
          <w:rFonts w:eastAsia="Calibri" w:cstheme="minorHAnsi"/>
          <w:b/>
          <w:u w:val="single"/>
          <w:lang w:eastAsia="pl-PL"/>
        </w:rPr>
      </w:pPr>
      <w:r w:rsidRPr="005401AC">
        <w:rPr>
          <w:rFonts w:eastAsia="Calibri" w:cstheme="minorHAnsi"/>
          <w:lang w:eastAsia="pl-PL"/>
        </w:rPr>
        <w:t xml:space="preserve">Po spełnieniu przez Wyceniających wszystkich wskazanych wyżej kryteriów i warunków udziału w postępowaniu, każda ważna wycena poddana zostanie ocenie punktowej. Zamawiający przy wyborze wyceny będzie się kierować </w:t>
      </w:r>
      <w:r w:rsidRPr="005401AC">
        <w:rPr>
          <w:rFonts w:eastAsia="Calibri" w:cstheme="minorHAnsi"/>
          <w:b/>
          <w:lang w:eastAsia="pl-PL"/>
        </w:rPr>
        <w:t>kryterium</w:t>
      </w:r>
      <w:r w:rsidRPr="005401AC">
        <w:rPr>
          <w:rFonts w:eastAsia="Calibri" w:cstheme="minorHAnsi"/>
          <w:lang w:eastAsia="pl-PL"/>
        </w:rPr>
        <w:t xml:space="preserve"> </w:t>
      </w:r>
      <w:r w:rsidRPr="005401AC">
        <w:rPr>
          <w:rFonts w:eastAsia="Calibri" w:cstheme="minorHAnsi"/>
          <w:b/>
          <w:u w:val="single"/>
          <w:lang w:eastAsia="pl-PL"/>
        </w:rPr>
        <w:t>100% cena</w:t>
      </w:r>
      <w:r w:rsidRPr="005401AC">
        <w:rPr>
          <w:rFonts w:eastAsia="Calibri" w:cstheme="minorHAnsi"/>
          <w:b/>
          <w:lang w:eastAsia="pl-PL"/>
        </w:rPr>
        <w:t>.</w:t>
      </w:r>
    </w:p>
    <w:p w14:paraId="54FF4A20" w14:textId="77777777" w:rsidR="008C2BB5" w:rsidRPr="005401AC" w:rsidRDefault="008C2BB5" w:rsidP="008C2BB5">
      <w:pPr>
        <w:spacing w:after="0"/>
        <w:jc w:val="both"/>
        <w:rPr>
          <w:rFonts w:eastAsia="Calibri" w:cstheme="minorHAnsi"/>
          <w:lang w:eastAsia="pl-PL"/>
        </w:rPr>
      </w:pPr>
    </w:p>
    <w:p w14:paraId="60CB81D8" w14:textId="77777777" w:rsidR="008C2BB5" w:rsidRPr="005401AC" w:rsidRDefault="008C2BB5" w:rsidP="008C2BB5">
      <w:pPr>
        <w:numPr>
          <w:ilvl w:val="0"/>
          <w:numId w:val="4"/>
        </w:numPr>
        <w:tabs>
          <w:tab w:val="left" w:pos="362"/>
        </w:tabs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5401AC">
        <w:rPr>
          <w:rFonts w:eastAsia="Calibri" w:cstheme="minorHAnsi"/>
          <w:b/>
          <w:lang w:eastAsia="pl-PL"/>
        </w:rPr>
        <w:t xml:space="preserve">Opis sposobu obliczania </w:t>
      </w:r>
      <w:r w:rsidRPr="005401AC">
        <w:rPr>
          <w:rFonts w:eastAsia="Calibri" w:cstheme="minorHAnsi"/>
          <w:b/>
          <w:u w:val="single"/>
          <w:lang w:eastAsia="pl-PL"/>
        </w:rPr>
        <w:t>kryterium cena.</w:t>
      </w:r>
    </w:p>
    <w:p w14:paraId="7A411B99" w14:textId="77777777" w:rsidR="008C2BB5" w:rsidRPr="005401AC" w:rsidRDefault="008C2BB5" w:rsidP="008C2BB5">
      <w:pPr>
        <w:spacing w:after="0"/>
        <w:ind w:left="2"/>
        <w:jc w:val="both"/>
        <w:rPr>
          <w:rFonts w:eastAsia="Calibri" w:cstheme="minorHAnsi"/>
          <w:lang w:eastAsia="pl-PL"/>
        </w:rPr>
      </w:pPr>
    </w:p>
    <w:p w14:paraId="2ECCBE82" w14:textId="77777777" w:rsidR="008C2BB5" w:rsidRPr="005401AC" w:rsidRDefault="008C2BB5" w:rsidP="008C2BB5">
      <w:pPr>
        <w:spacing w:after="0"/>
        <w:ind w:left="2"/>
        <w:jc w:val="both"/>
        <w:rPr>
          <w:rFonts w:eastAsia="Calibri" w:cstheme="minorHAnsi"/>
          <w:lang w:eastAsia="pl-PL"/>
        </w:rPr>
      </w:pPr>
      <w:r w:rsidRPr="005401AC">
        <w:rPr>
          <w:rFonts w:eastAsia="Calibri" w:cstheme="minorHAnsi"/>
          <w:lang w:eastAsia="pl-PL"/>
        </w:rPr>
        <w:t>Cena powinna być podana w złotych wraz ze wszystkimi należnymi podatkami i obciążeniami.</w:t>
      </w:r>
    </w:p>
    <w:p w14:paraId="7FB559DD" w14:textId="77777777" w:rsidR="008C2BB5" w:rsidRPr="005401AC" w:rsidRDefault="008C2BB5" w:rsidP="008C2BB5">
      <w:pPr>
        <w:spacing w:after="0"/>
        <w:ind w:left="2"/>
        <w:jc w:val="both"/>
        <w:rPr>
          <w:rFonts w:eastAsia="Calibri" w:cstheme="minorHAnsi"/>
          <w:lang w:eastAsia="pl-PL"/>
        </w:rPr>
      </w:pPr>
    </w:p>
    <w:p w14:paraId="6B456EEA" w14:textId="77777777" w:rsidR="008C2BB5" w:rsidRPr="005401AC" w:rsidRDefault="008C2BB5" w:rsidP="008C2BB5">
      <w:pPr>
        <w:spacing w:after="0"/>
        <w:ind w:left="2"/>
        <w:jc w:val="both"/>
        <w:rPr>
          <w:rFonts w:eastAsia="Calibri" w:cstheme="minorHAnsi"/>
          <w:lang w:eastAsia="pl-PL"/>
        </w:rPr>
      </w:pPr>
      <w:r w:rsidRPr="005401AC">
        <w:rPr>
          <w:rFonts w:eastAsia="Calibri" w:cstheme="minorHAnsi"/>
          <w:lang w:eastAsia="pl-PL"/>
        </w:rPr>
        <w:t xml:space="preserve">Punkty przyznawane za </w:t>
      </w:r>
      <w:r w:rsidRPr="005401AC">
        <w:rPr>
          <w:rFonts w:eastAsia="Calibri" w:cstheme="minorHAnsi"/>
          <w:b/>
          <w:lang w:eastAsia="pl-PL"/>
        </w:rPr>
        <w:t>kryterium cena</w:t>
      </w:r>
      <w:r w:rsidRPr="005401AC">
        <w:rPr>
          <w:rFonts w:eastAsia="Calibri" w:cstheme="minorHAnsi"/>
          <w:lang w:eastAsia="pl-PL"/>
        </w:rPr>
        <w:t xml:space="preserve"> będą liczone wg następującego wzoru:</w:t>
      </w:r>
    </w:p>
    <w:p w14:paraId="61BCFC1E" w14:textId="77777777" w:rsidR="008C2BB5" w:rsidRPr="005401AC" w:rsidRDefault="008C2BB5" w:rsidP="008C2BB5">
      <w:pPr>
        <w:spacing w:after="0"/>
        <w:ind w:left="2" w:right="1929"/>
        <w:jc w:val="both"/>
        <w:rPr>
          <w:rFonts w:eastAsia="Calibri" w:cstheme="minorHAnsi"/>
          <w:lang w:eastAsia="pl-PL"/>
        </w:rPr>
      </w:pPr>
      <w:r w:rsidRPr="005401AC">
        <w:rPr>
          <w:rFonts w:eastAsia="Calibri" w:cstheme="minorHAnsi"/>
          <w:b/>
          <w:lang w:eastAsia="pl-PL"/>
        </w:rPr>
        <w:t>C = (</w:t>
      </w:r>
      <w:proofErr w:type="spellStart"/>
      <w:r w:rsidRPr="005401AC">
        <w:rPr>
          <w:rFonts w:eastAsia="Calibri" w:cstheme="minorHAnsi"/>
          <w:b/>
          <w:lang w:eastAsia="pl-PL"/>
        </w:rPr>
        <w:t>C</w:t>
      </w:r>
      <w:r w:rsidRPr="005401AC">
        <w:rPr>
          <w:rFonts w:eastAsia="Calibri" w:cstheme="minorHAnsi"/>
          <w:b/>
          <w:vertAlign w:val="subscript"/>
          <w:lang w:eastAsia="pl-PL"/>
        </w:rPr>
        <w:t>min</w:t>
      </w:r>
      <w:proofErr w:type="spellEnd"/>
      <w:r w:rsidRPr="005401AC">
        <w:rPr>
          <w:rFonts w:eastAsia="Calibri" w:cstheme="minorHAnsi"/>
          <w:b/>
          <w:lang w:eastAsia="pl-PL"/>
        </w:rPr>
        <w:t xml:space="preserve"> : C</w:t>
      </w:r>
      <w:r w:rsidRPr="005401AC">
        <w:rPr>
          <w:rFonts w:eastAsia="Calibri" w:cstheme="minorHAnsi"/>
          <w:b/>
          <w:vertAlign w:val="subscript"/>
          <w:lang w:eastAsia="pl-PL"/>
        </w:rPr>
        <w:t>0</w:t>
      </w:r>
      <w:r w:rsidRPr="005401AC">
        <w:rPr>
          <w:rFonts w:eastAsia="Calibri" w:cstheme="minorHAnsi"/>
          <w:b/>
          <w:lang w:eastAsia="pl-PL"/>
        </w:rPr>
        <w:t xml:space="preserve">) x 100 </w:t>
      </w:r>
      <w:r w:rsidRPr="005401AC">
        <w:rPr>
          <w:rFonts w:eastAsia="Calibri" w:cstheme="minorHAnsi"/>
          <w:lang w:eastAsia="pl-PL"/>
        </w:rPr>
        <w:t>gdzie:</w:t>
      </w:r>
    </w:p>
    <w:p w14:paraId="2A210781" w14:textId="77777777" w:rsidR="008C2BB5" w:rsidRPr="005401AC" w:rsidRDefault="008C2BB5" w:rsidP="008C2BB5">
      <w:pPr>
        <w:spacing w:after="0"/>
        <w:ind w:left="2"/>
        <w:jc w:val="both"/>
        <w:rPr>
          <w:rFonts w:eastAsia="Calibri" w:cstheme="minorHAnsi"/>
          <w:lang w:eastAsia="pl-PL"/>
        </w:rPr>
      </w:pPr>
      <w:r w:rsidRPr="005401AC">
        <w:rPr>
          <w:rFonts w:eastAsia="Calibri" w:cstheme="minorHAnsi"/>
          <w:lang w:eastAsia="pl-PL"/>
        </w:rPr>
        <w:t>C – liczba punktów przyznana danej wycenie,</w:t>
      </w:r>
    </w:p>
    <w:p w14:paraId="5029BC53" w14:textId="77777777" w:rsidR="008C2BB5" w:rsidRPr="005401AC" w:rsidRDefault="008C2BB5" w:rsidP="008C2BB5">
      <w:pPr>
        <w:spacing w:after="0"/>
        <w:ind w:left="2"/>
        <w:jc w:val="both"/>
        <w:rPr>
          <w:rFonts w:eastAsia="Calibri" w:cstheme="minorHAnsi"/>
          <w:lang w:eastAsia="pl-PL"/>
        </w:rPr>
      </w:pPr>
      <w:proofErr w:type="spellStart"/>
      <w:r w:rsidRPr="005401AC">
        <w:rPr>
          <w:rFonts w:eastAsia="Calibri" w:cstheme="minorHAnsi"/>
          <w:lang w:eastAsia="pl-PL"/>
        </w:rPr>
        <w:t>C</w:t>
      </w:r>
      <w:r w:rsidRPr="005401AC">
        <w:rPr>
          <w:rFonts w:eastAsia="Calibri" w:cstheme="minorHAnsi"/>
          <w:vertAlign w:val="subscript"/>
          <w:lang w:eastAsia="pl-PL"/>
        </w:rPr>
        <w:t>min</w:t>
      </w:r>
      <w:proofErr w:type="spellEnd"/>
      <w:r w:rsidRPr="005401AC">
        <w:rPr>
          <w:rFonts w:eastAsia="Calibri" w:cstheme="minorHAnsi"/>
          <w:lang w:eastAsia="pl-PL"/>
        </w:rPr>
        <w:t xml:space="preserve"> – najniższa cena spośród ważnych wycen,</w:t>
      </w:r>
    </w:p>
    <w:p w14:paraId="6C2A9B89" w14:textId="77777777" w:rsidR="008C2BB5" w:rsidRPr="005401AC" w:rsidRDefault="008C2BB5" w:rsidP="008C2BB5">
      <w:pPr>
        <w:spacing w:after="0"/>
        <w:ind w:left="2"/>
        <w:jc w:val="both"/>
        <w:rPr>
          <w:rFonts w:eastAsia="Calibri" w:cstheme="minorHAnsi"/>
          <w:lang w:eastAsia="pl-PL"/>
        </w:rPr>
      </w:pPr>
      <w:r w:rsidRPr="005401AC">
        <w:rPr>
          <w:rFonts w:eastAsia="Calibri" w:cstheme="minorHAnsi"/>
          <w:lang w:eastAsia="pl-PL"/>
        </w:rPr>
        <w:t>C</w:t>
      </w:r>
      <w:r w:rsidRPr="005401AC">
        <w:rPr>
          <w:rFonts w:eastAsia="Calibri" w:cstheme="minorHAnsi"/>
          <w:vertAlign w:val="subscript"/>
          <w:lang w:eastAsia="pl-PL"/>
        </w:rPr>
        <w:t>0</w:t>
      </w:r>
      <w:r w:rsidRPr="005401AC">
        <w:rPr>
          <w:rFonts w:eastAsia="Calibri" w:cstheme="minorHAnsi"/>
          <w:lang w:eastAsia="pl-PL"/>
        </w:rPr>
        <w:t xml:space="preserve"> – cena obliczona badanej wyceny.</w:t>
      </w:r>
    </w:p>
    <w:p w14:paraId="399DB960" w14:textId="77777777" w:rsidR="008C2BB5" w:rsidRPr="005401AC" w:rsidRDefault="008C2BB5" w:rsidP="008C2BB5">
      <w:pPr>
        <w:spacing w:after="0"/>
        <w:jc w:val="both"/>
        <w:rPr>
          <w:rFonts w:eastAsia="Times New Roman" w:cstheme="minorHAnsi"/>
          <w:lang w:eastAsia="pl-PL"/>
        </w:rPr>
      </w:pPr>
      <w:bookmarkStart w:id="8" w:name="page5"/>
      <w:bookmarkEnd w:id="8"/>
    </w:p>
    <w:p w14:paraId="72DD7336" w14:textId="77777777" w:rsidR="008C2BB5" w:rsidRPr="005401AC" w:rsidRDefault="008C2BB5" w:rsidP="008C2BB5">
      <w:pPr>
        <w:spacing w:after="0"/>
        <w:ind w:left="2"/>
        <w:jc w:val="both"/>
        <w:rPr>
          <w:rFonts w:eastAsia="Calibri" w:cstheme="minorHAnsi"/>
          <w:lang w:eastAsia="pl-PL"/>
        </w:rPr>
      </w:pPr>
      <w:r w:rsidRPr="005401AC">
        <w:rPr>
          <w:rFonts w:eastAsia="Calibri" w:cstheme="minorHAnsi"/>
          <w:lang w:eastAsia="pl-PL"/>
        </w:rPr>
        <w:t xml:space="preserve">Maksymalna liczba punktów do uzyskania przez Wyceniającego w kryterium cena wynosi </w:t>
      </w:r>
      <w:r w:rsidRPr="005401AC">
        <w:rPr>
          <w:rFonts w:eastAsia="Calibri" w:cstheme="minorHAnsi"/>
          <w:b/>
          <w:lang w:eastAsia="pl-PL"/>
        </w:rPr>
        <w:t>100</w:t>
      </w:r>
      <w:r w:rsidRPr="005401AC">
        <w:rPr>
          <w:rFonts w:eastAsia="Calibri" w:cstheme="minorHAnsi"/>
          <w:lang w:eastAsia="pl-PL"/>
        </w:rPr>
        <w:t>. Wszystkie obliczenia będą dokonywane z dokładnością do dwóch miejsc po przecinku.</w:t>
      </w:r>
    </w:p>
    <w:p w14:paraId="3499C891" w14:textId="77777777" w:rsidR="008C2BB5" w:rsidRPr="005401AC" w:rsidRDefault="008C2BB5" w:rsidP="008C2BB5">
      <w:pPr>
        <w:spacing w:after="0" w:line="240" w:lineRule="auto"/>
        <w:jc w:val="both"/>
        <w:rPr>
          <w:rFonts w:eastAsia="Calibri" w:cstheme="minorHAnsi"/>
        </w:rPr>
      </w:pPr>
    </w:p>
    <w:p w14:paraId="0AB03686" w14:textId="77777777" w:rsidR="008C2BB5" w:rsidRPr="005401AC" w:rsidRDefault="008C2BB5" w:rsidP="008C2BB5">
      <w:pPr>
        <w:spacing w:after="120" w:line="240" w:lineRule="auto"/>
        <w:jc w:val="both"/>
        <w:rPr>
          <w:rFonts w:eastAsia="Arial Unicode MS" w:cstheme="minorHAnsi"/>
          <w:b/>
          <w:lang w:eastAsia="pl-PL"/>
        </w:rPr>
      </w:pPr>
      <w:r w:rsidRPr="005401AC">
        <w:rPr>
          <w:rFonts w:eastAsia="Times New Roman" w:cstheme="minorHAnsi"/>
          <w:b/>
          <w:lang w:eastAsia="pl-PL"/>
        </w:rPr>
        <w:t>Ważna wycena, która uzyska najwyższą liczbę punktów (100 pkt) uznana zostanie za najkorzystniejszą.</w:t>
      </w:r>
    </w:p>
    <w:p w14:paraId="25286FF9" w14:textId="77777777" w:rsidR="008C2BB5" w:rsidRPr="005401AC" w:rsidRDefault="008C2BB5" w:rsidP="008C2BB5">
      <w:pPr>
        <w:spacing w:after="0"/>
        <w:jc w:val="both"/>
        <w:rPr>
          <w:rFonts w:eastAsia="Arial Unicode MS" w:cstheme="minorHAnsi"/>
          <w:lang w:eastAsia="pl-PL"/>
        </w:rPr>
      </w:pPr>
      <w:r w:rsidRPr="005401AC">
        <w:rPr>
          <w:rFonts w:eastAsia="Arial Unicode MS" w:cstheme="minorHAnsi"/>
          <w:lang w:eastAsia="pl-PL"/>
        </w:rPr>
        <w:t>Wykonawca, którego wycena zostanie wybrana zostanie wezwany do podpisania umowy.</w:t>
      </w:r>
    </w:p>
    <w:p w14:paraId="1B5C6D44" w14:textId="77777777" w:rsidR="008C2BB5" w:rsidRPr="005401AC" w:rsidRDefault="008C2BB5" w:rsidP="008C2BB5">
      <w:pPr>
        <w:spacing w:after="0"/>
        <w:jc w:val="both"/>
        <w:rPr>
          <w:rFonts w:eastAsia="Times New Roman" w:cstheme="minorHAnsi"/>
          <w:lang w:eastAsia="pl-PL"/>
        </w:rPr>
      </w:pPr>
    </w:p>
    <w:p w14:paraId="43D879F5" w14:textId="77777777" w:rsidR="008C2BB5" w:rsidRPr="00712DF4" w:rsidRDefault="008C2BB5" w:rsidP="008C2BB5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712DF4">
        <w:rPr>
          <w:rFonts w:eastAsia="Times New Roman" w:cstheme="minorHAnsi"/>
          <w:b/>
          <w:lang w:eastAsia="pl-PL"/>
        </w:rPr>
        <w:t>POZOSTAŁE INFORMACJE</w:t>
      </w:r>
    </w:p>
    <w:p w14:paraId="62CB84F1" w14:textId="77777777" w:rsidR="008C2BB5" w:rsidRPr="00712DF4" w:rsidRDefault="008C2BB5" w:rsidP="008C2BB5">
      <w:pPr>
        <w:spacing w:after="0"/>
        <w:jc w:val="center"/>
        <w:rPr>
          <w:rFonts w:eastAsia="Calibri" w:cstheme="minorHAnsi"/>
          <w:b/>
          <w:lang w:eastAsia="pl-PL"/>
        </w:rPr>
      </w:pPr>
    </w:p>
    <w:p w14:paraId="34B802B2" w14:textId="77777777" w:rsidR="008C2BB5" w:rsidRPr="00712DF4" w:rsidRDefault="008C2BB5" w:rsidP="008C2BB5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12DF4">
        <w:rPr>
          <w:rFonts w:eastAsia="Times New Roman" w:cstheme="minorHAnsi"/>
          <w:lang w:eastAsia="pl-PL"/>
        </w:rPr>
        <w:t>Zamawiający nie dopuszcza możliwości składania wycen częściowych ani wycen wariantowych.</w:t>
      </w:r>
    </w:p>
    <w:p w14:paraId="6569CDA1" w14:textId="3C24E471" w:rsidR="00915B19" w:rsidRPr="00712DF4" w:rsidRDefault="00915B19" w:rsidP="008C2BB5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12DF4">
        <w:rPr>
          <w:rFonts w:eastAsia="Times New Roman" w:cstheme="minorHAnsi"/>
          <w:lang w:eastAsia="pl-PL"/>
        </w:rPr>
        <w:t xml:space="preserve">Prowadzone zapytanie ofertowe dotyczy realizacji części całego zamówienia przewidzianego w ramach projektu </w:t>
      </w:r>
      <w:r w:rsidRPr="00712DF4">
        <w:rPr>
          <w:rFonts w:eastAsia="Times New Roman" w:cstheme="minorHAnsi"/>
          <w:b/>
          <w:i/>
          <w:lang w:eastAsia="pl-PL"/>
        </w:rPr>
        <w:t>„</w:t>
      </w:r>
      <w:r w:rsidRPr="00712DF4">
        <w:rPr>
          <w:rFonts w:eastAsia="Calibri" w:cstheme="minorHAnsi"/>
          <w:b/>
          <w:i/>
        </w:rPr>
        <w:t>Akademia Aktywności Zawodowej I</w:t>
      </w:r>
      <w:r w:rsidR="004824EB" w:rsidRPr="00712DF4">
        <w:rPr>
          <w:rFonts w:eastAsia="Calibri" w:cstheme="minorHAnsi"/>
          <w:b/>
          <w:i/>
        </w:rPr>
        <w:t>I</w:t>
      </w:r>
      <w:r w:rsidRPr="00712DF4">
        <w:rPr>
          <w:rFonts w:eastAsia="Calibri" w:cstheme="minorHAnsi"/>
          <w:b/>
          <w:i/>
        </w:rPr>
        <w:t>I</w:t>
      </w:r>
      <w:r w:rsidRPr="00712DF4">
        <w:rPr>
          <w:rFonts w:eastAsia="Times New Roman" w:cstheme="minorHAnsi"/>
          <w:b/>
          <w:i/>
          <w:lang w:eastAsia="pl-PL"/>
        </w:rPr>
        <w:t>”.</w:t>
      </w:r>
    </w:p>
    <w:p w14:paraId="5F18CC60" w14:textId="781F35DD" w:rsidR="00915B19" w:rsidRPr="00712DF4" w:rsidRDefault="00915B19" w:rsidP="008C2BB5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12DF4">
        <w:rPr>
          <w:rFonts w:eastAsia="Times New Roman" w:cstheme="minorHAnsi"/>
          <w:lang w:eastAsia="pl-PL"/>
        </w:rPr>
        <w:t>Zamawiający nie dopuszcza możliwości powierzenia realizacji części lub całości zamówienia podwykonawcom.</w:t>
      </w:r>
    </w:p>
    <w:p w14:paraId="124C24C8" w14:textId="77777777" w:rsidR="008C2BB5" w:rsidRPr="00712DF4" w:rsidRDefault="008C2BB5" w:rsidP="008C2BB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12DF4">
        <w:rPr>
          <w:rFonts w:eastAsia="Times New Roman" w:cstheme="minorHAnsi"/>
          <w:lang w:eastAsia="pl-PL"/>
        </w:rPr>
        <w:t xml:space="preserve">Wycena ze strony Wykonawcy musi spełniać wszystkie wymogi stawiane w zapytaniu ofertowym </w:t>
      </w:r>
      <w:r w:rsidRPr="00712DF4">
        <w:rPr>
          <w:rFonts w:eastAsia="Times New Roman" w:cstheme="minorHAnsi"/>
          <w:lang w:eastAsia="pl-PL"/>
        </w:rPr>
        <w:br/>
        <w:t>i być złożona na wzorze dołączonym do niniejszego zapytania.</w:t>
      </w:r>
    </w:p>
    <w:p w14:paraId="0E2BD664" w14:textId="77777777" w:rsidR="008C2BB5" w:rsidRPr="005401AC" w:rsidRDefault="008C2BB5" w:rsidP="008C2BB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12DF4">
        <w:rPr>
          <w:rFonts w:eastAsia="Times New Roman" w:cstheme="minorHAnsi"/>
          <w:lang w:eastAsia="pl-PL"/>
        </w:rPr>
        <w:t>Zamawiający zastrzega sobie prawo do unieważnienia postępowania na każdym etapie bez podawania przyczyny</w:t>
      </w:r>
      <w:r w:rsidRPr="005401AC">
        <w:rPr>
          <w:rFonts w:eastAsia="Times New Roman" w:cstheme="minorHAnsi"/>
          <w:lang w:eastAsia="pl-PL"/>
        </w:rPr>
        <w:t xml:space="preserve">. </w:t>
      </w:r>
    </w:p>
    <w:p w14:paraId="42CC639D" w14:textId="77777777" w:rsidR="008C2BB5" w:rsidRPr="005401AC" w:rsidRDefault="008C2BB5" w:rsidP="008C2BB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Decyzja Zamawiającego o odrzuceniu wyceny jest decyzją ostateczną.</w:t>
      </w:r>
    </w:p>
    <w:p w14:paraId="36165B19" w14:textId="77777777" w:rsidR="008C2BB5" w:rsidRPr="005401AC" w:rsidRDefault="008C2BB5" w:rsidP="008C2BB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 xml:space="preserve">W przypadku, gdy wybrany Wykonawca odstąpi od podpisania umowy z Zamawiającym, możliwe jest podpisanie przez Zamawiającego umowy z kolejnym Wykonawcą, który </w:t>
      </w:r>
      <w:r w:rsidRPr="005401AC">
        <w:rPr>
          <w:rFonts w:eastAsia="Times New Roman" w:cstheme="minorHAnsi"/>
          <w:lang w:eastAsia="pl-PL"/>
        </w:rPr>
        <w:br/>
        <w:t>w postępowaniu uzyskał kolejną najwyższą liczbę punktów.</w:t>
      </w:r>
    </w:p>
    <w:p w14:paraId="12B1987D" w14:textId="77777777" w:rsidR="008C2BB5" w:rsidRPr="005401AC" w:rsidRDefault="008C2BB5" w:rsidP="008C2BB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 xml:space="preserve">Zamawiający jest uprawniony do poprawienia w tekście wyceny oczywistych omyłek pisarskich, niezwłocznie zawiadamiając o tym danego Wykonawcę. W przypadku rozbieżności, co do kwoty wyceny, za cenę wyceny Zamawiający przyjmuje kwotę wpisaną słownie. </w:t>
      </w:r>
    </w:p>
    <w:p w14:paraId="4233B50C" w14:textId="77777777" w:rsidR="008C2BB5" w:rsidRPr="005401AC" w:rsidRDefault="008C2BB5" w:rsidP="008C2BB5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Zamawiający informuje, iż w umowie o realizację zamówienia będą zapisy:</w:t>
      </w:r>
    </w:p>
    <w:p w14:paraId="54B56BB1" w14:textId="55F670A2" w:rsidR="008C2BB5" w:rsidRPr="005401AC" w:rsidRDefault="008C2BB5" w:rsidP="008C2BB5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712DF4">
        <w:rPr>
          <w:rFonts w:eastAsia="Calibri" w:cstheme="minorHAnsi"/>
        </w:rPr>
        <w:lastRenderedPageBreak/>
        <w:t xml:space="preserve">Zastrzegające do </w:t>
      </w:r>
      <w:r w:rsidR="00476CC5" w:rsidRPr="00712DF4">
        <w:rPr>
          <w:rFonts w:eastAsia="Calibri" w:cstheme="minorHAnsi"/>
          <w:b/>
          <w:u w:val="single"/>
        </w:rPr>
        <w:t>4</w:t>
      </w:r>
      <w:r w:rsidRPr="00712DF4">
        <w:rPr>
          <w:rFonts w:eastAsia="Calibri" w:cstheme="minorHAnsi"/>
          <w:b/>
          <w:u w:val="single"/>
        </w:rPr>
        <w:t>0% kar umownych na rzecz Zamawiającego</w:t>
      </w:r>
      <w:r w:rsidRPr="00712DF4">
        <w:rPr>
          <w:rFonts w:eastAsia="Calibri" w:cstheme="minorHAnsi"/>
        </w:rPr>
        <w:t xml:space="preserve"> na okoliczność niewykonania lub</w:t>
      </w:r>
      <w:r w:rsidRPr="005401AC">
        <w:rPr>
          <w:rFonts w:eastAsia="Calibri" w:cstheme="minorHAnsi"/>
        </w:rPr>
        <w:t xml:space="preserve"> nienależytego wykonania zobowiązania przez Wykonawcę m.in. w następujących sytuacjach:</w:t>
      </w:r>
    </w:p>
    <w:p w14:paraId="4EF15970" w14:textId="77777777" w:rsidR="008C2BB5" w:rsidRPr="005401AC" w:rsidRDefault="008C2BB5" w:rsidP="008C2BB5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Realizacji przez Wykonawcę umowy wbrew ustalonym harmonogramom;</w:t>
      </w:r>
    </w:p>
    <w:p w14:paraId="1C010C5C" w14:textId="77777777" w:rsidR="008C2BB5" w:rsidRPr="005401AC" w:rsidRDefault="008C2BB5" w:rsidP="008C2BB5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Przedkładania w toku realizacji umowy fałszywych oświadczeń lub podrobionych, przerobionych lub stwierdzających nieprawdę dokumentów lub też popełnienie oszustwa;</w:t>
      </w:r>
    </w:p>
    <w:p w14:paraId="6F43E3C2" w14:textId="77777777" w:rsidR="008C2BB5" w:rsidRPr="005401AC" w:rsidRDefault="008C2BB5" w:rsidP="008C2BB5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 xml:space="preserve">Innych przypadków niewykonywania przez Wykonawcę umowy zgodnie z jej postanowieniami lub działań, lub zaniechań Wykonawcy uniemożliwiających Zamawiającemu prawidłowe realizowanie wsparcia. </w:t>
      </w:r>
    </w:p>
    <w:p w14:paraId="1A858E7A" w14:textId="77777777" w:rsidR="008C2BB5" w:rsidRPr="005401AC" w:rsidRDefault="008C2BB5" w:rsidP="008C2BB5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 xml:space="preserve">Rozszerzające odpowiedzialność Wykonawcy na okoliczności, za które na mocy ustawy odpowiedzialności nie ponosi (art. 473 § 1 </w:t>
      </w:r>
      <w:proofErr w:type="spellStart"/>
      <w:r w:rsidRPr="005401AC">
        <w:rPr>
          <w:rFonts w:eastAsia="Calibri" w:cstheme="minorHAnsi"/>
        </w:rPr>
        <w:t>kc</w:t>
      </w:r>
      <w:proofErr w:type="spellEnd"/>
      <w:r w:rsidRPr="005401AC">
        <w:rPr>
          <w:rFonts w:eastAsia="Calibri" w:cstheme="minorHAnsi"/>
        </w:rPr>
        <w:t>);</w:t>
      </w:r>
    </w:p>
    <w:p w14:paraId="10B7A1AF" w14:textId="77777777" w:rsidR="008C2BB5" w:rsidRPr="005401AC" w:rsidRDefault="008C2BB5" w:rsidP="008C2BB5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 xml:space="preserve">Zastrzegające Zamawiającemu możliwość potrącania naliczonych kar umownych z wynagrodzenia Wykonawcy; </w:t>
      </w:r>
    </w:p>
    <w:p w14:paraId="6FC2755D" w14:textId="77777777" w:rsidR="008C2BB5" w:rsidRPr="005401AC" w:rsidRDefault="008C2BB5" w:rsidP="008C2BB5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Zastrzegające Zamawiającemu możliwość dochodzenia od Wykonawcy odszkodowania przenoszącego wysokość kar umownych, na zasadach ogólnych;</w:t>
      </w:r>
    </w:p>
    <w:p w14:paraId="121D52DF" w14:textId="6E5C922C" w:rsidR="008C2BB5" w:rsidRPr="004824EB" w:rsidRDefault="008C2BB5" w:rsidP="008C2BB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 xml:space="preserve">Zamawiający informuje, że terminy płatności na rzecz Wykonawcy za wykonanie usługi uzależnione </w:t>
      </w:r>
      <w:r w:rsidRPr="004824EB">
        <w:rPr>
          <w:rFonts w:eastAsia="Times New Roman" w:cstheme="minorHAnsi"/>
          <w:lang w:eastAsia="pl-PL"/>
        </w:rPr>
        <w:t xml:space="preserve">będą od terminu wpłynięcia na konto Zamawiającego środków przeznaczonych na pokrycie wydatków związanych z realizacją umowy o dofinansowanie projektu  </w:t>
      </w:r>
      <w:r w:rsidRPr="004824EB">
        <w:rPr>
          <w:rFonts w:eastAsia="Times New Roman" w:cstheme="minorHAnsi"/>
          <w:b/>
          <w:i/>
          <w:lang w:eastAsia="pl-PL"/>
        </w:rPr>
        <w:t>„</w:t>
      </w:r>
      <w:r w:rsidR="003E7461" w:rsidRPr="004824EB">
        <w:rPr>
          <w:rFonts w:eastAsia="Times New Roman" w:cstheme="minorHAnsi"/>
          <w:b/>
          <w:i/>
          <w:lang w:eastAsia="pl-PL"/>
        </w:rPr>
        <w:t>Akademia Aktywności Zawodowej II</w:t>
      </w:r>
      <w:r w:rsidR="004824EB" w:rsidRPr="004824EB">
        <w:rPr>
          <w:rFonts w:eastAsia="Times New Roman" w:cstheme="minorHAnsi"/>
          <w:b/>
          <w:i/>
          <w:lang w:eastAsia="pl-PL"/>
        </w:rPr>
        <w:t>I</w:t>
      </w:r>
      <w:r w:rsidRPr="004824EB">
        <w:rPr>
          <w:rFonts w:eastAsia="Times New Roman" w:cstheme="minorHAnsi"/>
          <w:b/>
          <w:i/>
          <w:lang w:eastAsia="pl-PL"/>
        </w:rPr>
        <w:t xml:space="preserve">” </w:t>
      </w:r>
      <w:r w:rsidRPr="004824EB">
        <w:rPr>
          <w:rFonts w:eastAsia="Times New Roman" w:cstheme="minorHAnsi"/>
          <w:lang w:eastAsia="pl-PL"/>
        </w:rPr>
        <w:t>na etapie, w którym uczestniczył w nim Wykonawca i mogą ulegać opóźnieniom.</w:t>
      </w:r>
    </w:p>
    <w:p w14:paraId="66D38B52" w14:textId="77777777" w:rsidR="006A0B7D" w:rsidRPr="004824EB" w:rsidRDefault="006A0B7D" w:rsidP="006A0B7D">
      <w:pPr>
        <w:numPr>
          <w:ilvl w:val="0"/>
          <w:numId w:val="7"/>
        </w:numPr>
        <w:spacing w:after="12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4824EB">
        <w:rPr>
          <w:rFonts w:eastAsia="Times New Roman" w:cstheme="minorHAnsi"/>
          <w:lang w:eastAsia="pl-PL"/>
        </w:rPr>
        <w:t>Zamawiający przewiduje możliwość wypłacania wykonawcy zaliczek w trakcie realizacji zamówienia, uzależnionych m.in. od postępu i prawidłowości realizacji zamówienia oraz kompletności i poprawności przedkładanych przez wykonawcę dokumentów. Jednakże w każdym przypadku decyzja o wypłacie zaliczek należy wyłącznie do Zamawiającego.</w:t>
      </w:r>
    </w:p>
    <w:p w14:paraId="5E90A457" w14:textId="77777777" w:rsidR="008C2BB5" w:rsidRPr="004824EB" w:rsidRDefault="008C2BB5" w:rsidP="008C2BB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4824EB">
        <w:rPr>
          <w:rFonts w:eastAsia="Times New Roman" w:cstheme="minorHAnsi"/>
          <w:lang w:eastAsia="pl-PL"/>
        </w:rPr>
        <w:t>Zamawiający informuje, iż w umowie o realizację zamówienia znajdą się zapisy przewidujące możliwość dokonywania istotnych zmian postanowień umowy w zakresie:</w:t>
      </w:r>
    </w:p>
    <w:p w14:paraId="6DFD90EB" w14:textId="77777777" w:rsidR="008C2BB5" w:rsidRPr="005401AC" w:rsidRDefault="008C2BB5" w:rsidP="00354F6B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Terminu realizacji umowy;</w:t>
      </w:r>
    </w:p>
    <w:p w14:paraId="33AD761E" w14:textId="77777777" w:rsidR="008C2BB5" w:rsidRPr="005401AC" w:rsidRDefault="008C2BB5" w:rsidP="00354F6B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Harmonogramu realizacji umowy;</w:t>
      </w:r>
    </w:p>
    <w:p w14:paraId="2099225C" w14:textId="77777777" w:rsidR="008C2BB5" w:rsidRPr="005401AC" w:rsidRDefault="008C2BB5" w:rsidP="00354F6B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Ostatecznej liczby Uczestników Projektu w ramach umowy;</w:t>
      </w:r>
    </w:p>
    <w:p w14:paraId="2DC7E583" w14:textId="77777777" w:rsidR="008C2BB5" w:rsidRPr="005401AC" w:rsidRDefault="008C2BB5" w:rsidP="00354F6B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Zasad płatności (</w:t>
      </w:r>
      <w:r w:rsidRPr="005401AC">
        <w:rPr>
          <w:rFonts w:eastAsia="Times New Roman" w:cstheme="minorHAnsi"/>
          <w:u w:val="single"/>
          <w:lang w:eastAsia="pl-PL"/>
        </w:rPr>
        <w:t>Zamawiający informuje, że termin płatności wynagrodzenia Wykonawcy uzależniony jest od terminu wpłynięcia na konto Zamawiającego środków przeznaczonych na pokrycie wydatków związanych z realizacją zadania na etapie, w którym uczestniczył w nim Wykonawca i może ulegać opóźnieniom</w:t>
      </w:r>
      <w:r w:rsidRPr="005401AC">
        <w:rPr>
          <w:rFonts w:eastAsia="Times New Roman" w:cstheme="minorHAnsi"/>
          <w:lang w:eastAsia="pl-PL"/>
        </w:rPr>
        <w:t>).</w:t>
      </w:r>
    </w:p>
    <w:p w14:paraId="68BC8E01" w14:textId="77E306AB" w:rsidR="00EC4B84" w:rsidRPr="004824EB" w:rsidRDefault="00EC4B84" w:rsidP="00354F6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4824EB">
        <w:rPr>
          <w:rFonts w:eastAsiaTheme="minorEastAsia" w:cstheme="minorHAnsi"/>
        </w:rPr>
        <w:t xml:space="preserve">Zamawiający przewiduje możliwość udzielenia zamówień uzupełniających w zakresie liczby przeprowadzonych egzaminów zewnętrznych i certyfikacji </w:t>
      </w:r>
      <w:r w:rsidR="003E7461" w:rsidRPr="004824EB">
        <w:rPr>
          <w:rFonts w:eastAsiaTheme="minorEastAsia" w:cstheme="minorHAnsi"/>
        </w:rPr>
        <w:t>ICVC</w:t>
      </w:r>
      <w:r w:rsidRPr="004824EB">
        <w:rPr>
          <w:rFonts w:eastAsiaTheme="minorEastAsia" w:cstheme="minorHAnsi"/>
        </w:rPr>
        <w:t xml:space="preserve"> lub równoważnej.</w:t>
      </w:r>
    </w:p>
    <w:p w14:paraId="24A0BE24" w14:textId="7060A674" w:rsidR="0014438B" w:rsidRPr="004824EB" w:rsidRDefault="00EC4B84" w:rsidP="00354F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24EB">
        <w:rPr>
          <w:rFonts w:cstheme="minorHAnsi"/>
        </w:rPr>
        <w:t>Zamawiający informuje, iż przedmiot niniejszego zamówienia stanowi część zadania 3 w ramach projektu „</w:t>
      </w:r>
      <w:r w:rsidR="003E7461" w:rsidRPr="004824EB">
        <w:rPr>
          <w:rFonts w:cstheme="minorHAnsi"/>
        </w:rPr>
        <w:t>Akademia Aktywności Zawodowej II</w:t>
      </w:r>
      <w:r w:rsidR="004824EB" w:rsidRPr="004824EB">
        <w:rPr>
          <w:rFonts w:cstheme="minorHAnsi"/>
        </w:rPr>
        <w:t>I</w:t>
      </w:r>
      <w:r w:rsidRPr="004824EB">
        <w:rPr>
          <w:rFonts w:cstheme="minorHAnsi"/>
        </w:rPr>
        <w:t>”.</w:t>
      </w:r>
    </w:p>
    <w:p w14:paraId="6219497D" w14:textId="6DF8954E" w:rsidR="00720801" w:rsidRPr="004824EB" w:rsidRDefault="00720801" w:rsidP="0072080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484B36A" w14:textId="21E3E0DF" w:rsidR="00720801" w:rsidRPr="004824EB" w:rsidRDefault="00720801" w:rsidP="0072080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8A6224B" w14:textId="77777777" w:rsidR="00720801" w:rsidRPr="005401AC" w:rsidRDefault="00720801">
      <w:pPr>
        <w:rPr>
          <w:rFonts w:eastAsia="Times New Roman" w:cstheme="minorHAnsi"/>
          <w:b/>
          <w:lang w:eastAsia="pl-PL"/>
        </w:rPr>
      </w:pPr>
      <w:bookmarkStart w:id="9" w:name="_Hlk67341288"/>
      <w:r w:rsidRPr="005401AC">
        <w:rPr>
          <w:rFonts w:eastAsia="Times New Roman" w:cstheme="minorHAnsi"/>
          <w:b/>
          <w:lang w:eastAsia="pl-PL"/>
        </w:rPr>
        <w:br w:type="page"/>
      </w:r>
    </w:p>
    <w:p w14:paraId="1209F454" w14:textId="77777777" w:rsidR="003249A7" w:rsidRPr="005401AC" w:rsidRDefault="003249A7" w:rsidP="003249A7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401AC">
        <w:rPr>
          <w:rFonts w:eastAsia="Times New Roman" w:cstheme="minorHAnsi"/>
          <w:b/>
          <w:lang w:eastAsia="pl-PL"/>
        </w:rPr>
        <w:lastRenderedPageBreak/>
        <w:t>Klauzula informacyjna dla:</w:t>
      </w:r>
    </w:p>
    <w:p w14:paraId="22EEFC61" w14:textId="77777777" w:rsidR="003249A7" w:rsidRPr="005401AC" w:rsidRDefault="003249A7" w:rsidP="003249A7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wykonawców będących osobami fizycznymi,</w:t>
      </w:r>
    </w:p>
    <w:p w14:paraId="4554E21D" w14:textId="77777777" w:rsidR="003249A7" w:rsidRPr="005401AC" w:rsidRDefault="003249A7" w:rsidP="003249A7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wykonawców będących osobami fizycznymi prowadzącymi jednoosobową działalność gospodarczą,</w:t>
      </w:r>
    </w:p>
    <w:p w14:paraId="64735A4F" w14:textId="77777777" w:rsidR="003249A7" w:rsidRPr="005401AC" w:rsidRDefault="003249A7" w:rsidP="003249A7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pełnomocników wykonawców będących osobami fizycznymi</w:t>
      </w:r>
      <w:r w:rsidRPr="005401AC">
        <w:rPr>
          <w:rFonts w:cstheme="minorHAnsi"/>
        </w:rPr>
        <w:t xml:space="preserve"> </w:t>
      </w:r>
      <w:r w:rsidRPr="005401AC">
        <w:rPr>
          <w:rFonts w:eastAsia="Times New Roman" w:cstheme="minorHAnsi"/>
          <w:lang w:eastAsia="pl-PL"/>
        </w:rPr>
        <w:t>(w zakresie danych osobowych zamieszczonych w pełnomocnictwie),</w:t>
      </w:r>
    </w:p>
    <w:p w14:paraId="385C787E" w14:textId="77777777" w:rsidR="003249A7" w:rsidRPr="005401AC" w:rsidRDefault="003249A7" w:rsidP="003249A7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5401AC">
        <w:rPr>
          <w:rFonts w:cstheme="minorHAnsi"/>
        </w:rPr>
        <w:t xml:space="preserve">członków organu zarządzającego lub nadzorczego Wykonawcy, wspólników spółki w spółce jawnej lub partnerskiej albo komplementariusza w spółce komandytowej lub komandytowo-akcyjnej lub prokurentów, będących osobami fizycznymi </w:t>
      </w:r>
      <w:r w:rsidRPr="005401AC">
        <w:rPr>
          <w:rFonts w:eastAsia="Times New Roman" w:cstheme="minorHAnsi"/>
          <w:lang w:eastAsia="pl-PL"/>
        </w:rPr>
        <w:t>(w zakresie danych osobowych zamieszczonych w informacji z KRK).</w:t>
      </w:r>
    </w:p>
    <w:p w14:paraId="4E8753E9" w14:textId="77777777" w:rsidR="003249A7" w:rsidRPr="005401AC" w:rsidRDefault="003249A7" w:rsidP="003249A7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38AAFF31" w14:textId="77777777" w:rsidR="003249A7" w:rsidRPr="005401AC" w:rsidRDefault="003249A7" w:rsidP="003249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1AC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14:paraId="130CC3B6" w14:textId="77777777" w:rsidR="003249A7" w:rsidRPr="004824EB" w:rsidRDefault="003249A7" w:rsidP="003249A7">
      <w:pPr>
        <w:pStyle w:val="Akapitzlist"/>
        <w:numPr>
          <w:ilvl w:val="0"/>
          <w:numId w:val="23"/>
        </w:numPr>
        <w:spacing w:before="360" w:after="120"/>
        <w:ind w:left="284" w:hanging="284"/>
        <w:jc w:val="both"/>
        <w:rPr>
          <w:rFonts w:eastAsia="Times New Roman" w:cstheme="minorHAnsi"/>
          <w:i/>
          <w:lang w:eastAsia="pl-PL"/>
        </w:rPr>
      </w:pPr>
      <w:r w:rsidRPr="004824EB">
        <w:rPr>
          <w:rFonts w:eastAsia="Times New Roman" w:cstheme="minorHAnsi"/>
          <w:lang w:eastAsia="pl-PL"/>
        </w:rPr>
        <w:t>Administratorami Pani/Pana danych osobowych są:</w:t>
      </w:r>
    </w:p>
    <w:p w14:paraId="6BBCC67A" w14:textId="59835F15" w:rsidR="003249A7" w:rsidRPr="004824EB" w:rsidRDefault="003E7461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lang w:eastAsia="pl-PL"/>
        </w:rPr>
      </w:pPr>
      <w:bookmarkStart w:id="10" w:name="_Hlk136863213"/>
      <w:r w:rsidRPr="004824EB">
        <w:rPr>
          <w:rFonts w:cstheme="minorHAnsi"/>
        </w:rPr>
        <w:t>Stowarzyszenie Synergia</w:t>
      </w:r>
      <w:r w:rsidR="003249A7" w:rsidRPr="004824EB">
        <w:rPr>
          <w:rFonts w:cstheme="minorHAnsi"/>
        </w:rPr>
        <w:t xml:space="preserve"> z siedzibą w Lublinie, ul. </w:t>
      </w:r>
      <w:r w:rsidRPr="004824EB">
        <w:rPr>
          <w:rFonts w:cstheme="minorHAnsi"/>
        </w:rPr>
        <w:t xml:space="preserve">Inżynierska </w:t>
      </w:r>
      <w:r w:rsidR="00CE01FD" w:rsidRPr="004824EB">
        <w:rPr>
          <w:rFonts w:cstheme="minorHAnsi"/>
        </w:rPr>
        <w:t>5</w:t>
      </w:r>
      <w:r w:rsidR="003249A7" w:rsidRPr="004824EB">
        <w:rPr>
          <w:rFonts w:cstheme="minorHAnsi"/>
        </w:rPr>
        <w:t>, 20-</w:t>
      </w:r>
      <w:r w:rsidRPr="004824EB">
        <w:rPr>
          <w:rFonts w:cstheme="minorHAnsi"/>
        </w:rPr>
        <w:t>484</w:t>
      </w:r>
      <w:r w:rsidR="003249A7" w:rsidRPr="004824EB">
        <w:rPr>
          <w:rFonts w:cstheme="minorHAnsi"/>
        </w:rPr>
        <w:t xml:space="preserve"> Lublin, NIP: </w:t>
      </w:r>
      <w:r w:rsidRPr="004824EB">
        <w:rPr>
          <w:rFonts w:cstheme="minorHAnsi"/>
        </w:rPr>
        <w:t>946</w:t>
      </w:r>
      <w:r w:rsidR="005401AC" w:rsidRPr="004824EB">
        <w:rPr>
          <w:rFonts w:cstheme="minorHAnsi"/>
        </w:rPr>
        <w:t>2557670</w:t>
      </w:r>
      <w:r w:rsidR="003249A7" w:rsidRPr="004824EB">
        <w:rPr>
          <w:rFonts w:cstheme="minorHAnsi"/>
        </w:rPr>
        <w:t xml:space="preserve">, REGON: </w:t>
      </w:r>
      <w:r w:rsidR="005401AC" w:rsidRPr="004824EB">
        <w:rPr>
          <w:rFonts w:eastAsia="Times New Roman" w:cstheme="minorHAnsi"/>
          <w:lang w:eastAsia="pl-PL"/>
        </w:rPr>
        <w:t>060378743</w:t>
      </w:r>
      <w:r w:rsidR="003249A7" w:rsidRPr="004824EB">
        <w:rPr>
          <w:rFonts w:eastAsia="Times New Roman" w:cstheme="minorHAnsi"/>
          <w:lang w:eastAsia="pl-PL"/>
        </w:rPr>
        <w:t xml:space="preserve">, </w:t>
      </w:r>
      <w:r w:rsidR="003249A7" w:rsidRPr="004824EB">
        <w:rPr>
          <w:rFonts w:cstheme="minorHAnsi"/>
        </w:rPr>
        <w:t xml:space="preserve">kontakt mailowy pod adresem: </w:t>
      </w:r>
      <w:hyperlink r:id="rId21" w:history="1">
        <w:r w:rsidR="005401AC" w:rsidRPr="004824EB">
          <w:rPr>
            <w:rStyle w:val="Hipercze"/>
            <w:rFonts w:cstheme="minorHAnsi"/>
            <w:color w:val="auto"/>
          </w:rPr>
          <w:t>stowarzyszeniesynergia@op.pl</w:t>
        </w:r>
      </w:hyperlink>
      <w:r w:rsidR="003249A7" w:rsidRPr="004824EB">
        <w:rPr>
          <w:rFonts w:cstheme="minorHAnsi"/>
        </w:rPr>
        <w:t>, kontakt telefoniczny: +48 </w:t>
      </w:r>
      <w:r w:rsidR="005401AC" w:rsidRPr="004824EB">
        <w:rPr>
          <w:rFonts w:cstheme="minorHAnsi"/>
        </w:rPr>
        <w:t>696299477</w:t>
      </w:r>
      <w:bookmarkEnd w:id="10"/>
      <w:r w:rsidR="003249A7" w:rsidRPr="004824EB">
        <w:rPr>
          <w:rFonts w:cstheme="minorHAnsi"/>
        </w:rPr>
        <w:t>.</w:t>
      </w:r>
    </w:p>
    <w:p w14:paraId="44171A5A" w14:textId="77777777" w:rsidR="003249A7" w:rsidRPr="004824EB" w:rsidRDefault="003249A7" w:rsidP="003249A7">
      <w:pPr>
        <w:pStyle w:val="Akapitzlist"/>
        <w:spacing w:after="120"/>
        <w:ind w:left="567"/>
        <w:jc w:val="both"/>
        <w:rPr>
          <w:rFonts w:eastAsia="Times New Roman" w:cstheme="minorHAnsi"/>
          <w:lang w:eastAsia="pl-PL"/>
        </w:rPr>
      </w:pPr>
      <w:r w:rsidRPr="004824EB">
        <w:rPr>
          <w:rFonts w:eastAsia="Times New Roman" w:cstheme="minorHAnsi"/>
          <w:lang w:eastAsia="pl-PL"/>
        </w:rPr>
        <w:t xml:space="preserve">– w zakresie prowadzonego postępowania o udzielenie zamówienia, podjęcia działań do zawarcia umowy oraz podpisania i realizacji umowy, wypełnienia obowiązku archiwizacji. </w:t>
      </w:r>
    </w:p>
    <w:p w14:paraId="455AB50E" w14:textId="77777777" w:rsidR="003249A7" w:rsidRPr="004824EB" w:rsidRDefault="003249A7" w:rsidP="003249A7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cstheme="minorHAnsi"/>
        </w:rPr>
      </w:pPr>
      <w:r w:rsidRPr="004824EB">
        <w:rPr>
          <w:rFonts w:cstheme="minorHAnsi"/>
        </w:rPr>
        <w:t>Państwowy Fundusz Rehabilitacji Osób Niepełnosprawnych z siedzibą w Warszawie, 00- 828 Warszawa, Al. Jana Pawła II 13.</w:t>
      </w:r>
    </w:p>
    <w:p w14:paraId="43E0A311" w14:textId="77777777" w:rsidR="003249A7" w:rsidRPr="004824EB" w:rsidRDefault="003249A7" w:rsidP="003249A7">
      <w:pPr>
        <w:pStyle w:val="Akapitzlist"/>
        <w:numPr>
          <w:ilvl w:val="0"/>
          <w:numId w:val="23"/>
        </w:numPr>
        <w:spacing w:after="120"/>
        <w:ind w:left="284" w:hanging="284"/>
        <w:jc w:val="both"/>
        <w:rPr>
          <w:rFonts w:eastAsia="Times New Roman" w:cstheme="minorHAnsi"/>
          <w:lang w:eastAsia="pl-PL"/>
        </w:rPr>
      </w:pPr>
      <w:r w:rsidRPr="004824EB">
        <w:rPr>
          <w:rFonts w:eastAsia="Times New Roman" w:cstheme="minorHAnsi"/>
          <w:lang w:eastAsia="pl-PL"/>
        </w:rPr>
        <w:t>Pani/Pana dane osobowe przetwarzane będą na podstawie:</w:t>
      </w:r>
    </w:p>
    <w:p w14:paraId="1BDC99DF" w14:textId="77777777" w:rsidR="003249A7" w:rsidRPr="00712DF4" w:rsidRDefault="003249A7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lang w:eastAsia="pl-PL"/>
        </w:rPr>
      </w:pPr>
      <w:r w:rsidRPr="00712DF4">
        <w:rPr>
          <w:rFonts w:eastAsia="Times New Roman" w:cstheme="minorHAnsi"/>
          <w:lang w:eastAsia="pl-PL"/>
        </w:rPr>
        <w:t>W zakresie wskazanym w ust. 1 pkt a) – art. 6 ust. 1 lit. C)</w:t>
      </w:r>
      <w:r w:rsidRPr="00712DF4">
        <w:rPr>
          <w:rFonts w:eastAsia="Times New Roman" w:cstheme="minorHAnsi"/>
          <w:i/>
          <w:lang w:eastAsia="pl-PL"/>
        </w:rPr>
        <w:t xml:space="preserve"> </w:t>
      </w:r>
      <w:r w:rsidRPr="00712DF4">
        <w:rPr>
          <w:rFonts w:eastAsia="Times New Roman" w:cstheme="minorHAnsi"/>
          <w:lang w:eastAsia="pl-PL"/>
        </w:rPr>
        <w:t xml:space="preserve">RODO w celu </w:t>
      </w:r>
      <w:r w:rsidRPr="00712DF4">
        <w:rPr>
          <w:rFonts w:cstheme="minorHAnsi"/>
        </w:rPr>
        <w:t>związanym z niniejszym</w:t>
      </w:r>
      <w:r w:rsidRPr="005401AC">
        <w:rPr>
          <w:rFonts w:cstheme="minorHAnsi"/>
        </w:rPr>
        <w:t xml:space="preserve"> </w:t>
      </w:r>
      <w:r w:rsidRPr="00712DF4">
        <w:rPr>
          <w:rFonts w:cstheme="minorHAnsi"/>
        </w:rPr>
        <w:t>postępowaniem o udzielenie zamówienia prowadzonym w trybie rozeznania rynku.</w:t>
      </w:r>
    </w:p>
    <w:p w14:paraId="7907B98E" w14:textId="77777777" w:rsidR="003249A7" w:rsidRPr="00712DF4" w:rsidRDefault="003249A7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 xml:space="preserve">W zakresie wskazanym w ust. 1 pkt b) – art. 6 ust. 1 lit. c) oraz art. 9 ust. 2 lit g) RODO – dane </w:t>
      </w:r>
      <w:r w:rsidRPr="00712DF4">
        <w:rPr>
          <w:rFonts w:eastAsia="Times New Roman" w:cstheme="minorHAnsi"/>
          <w:lang w:eastAsia="pl-PL"/>
        </w:rPr>
        <w:t xml:space="preserve">osobowe są niezbędne dla realizacji </w:t>
      </w:r>
      <w:r w:rsidRPr="00712DF4">
        <w:rPr>
          <w:rFonts w:cstheme="minorHAnsi"/>
        </w:rPr>
        <w:t xml:space="preserve">projektów dofinansowanych z Państwowego Funduszu Rehabilitacji Osób Niepełnosprawnych. </w:t>
      </w:r>
      <w:r w:rsidRPr="00712DF4">
        <w:rPr>
          <w:rFonts w:eastAsia="Times New Roman" w:cstheme="minorHAnsi"/>
          <w:lang w:eastAsia="pl-PL"/>
        </w:rPr>
        <w:t xml:space="preserve">Dane osobowe w zakresie wskazanym w ust. 1 pkt b) będą przetwarzane wyłącznie w celu realizacji </w:t>
      </w:r>
      <w:r w:rsidRPr="00712DF4">
        <w:rPr>
          <w:rFonts w:cstheme="minorHAnsi"/>
        </w:rPr>
        <w:t>projektu dofinansowanego ze środków Państwowego Funduszu Rehabilitacji Osób Niepełnosprawnych</w:t>
      </w:r>
      <w:r w:rsidRPr="00712DF4">
        <w:rPr>
          <w:rFonts w:eastAsia="Times New Roman" w:cstheme="minorHAnsi"/>
          <w:lang w:eastAsia="pl-PL"/>
        </w:rPr>
        <w:t>, w szczególności potwierdzenia kwalifikowalności wydatków, udzielenia wsparcia, monitoringu, ewaluacji, kontroli, audytu i sprawozdawczości oraz działań informacyjno-promocyjnych.</w:t>
      </w:r>
    </w:p>
    <w:p w14:paraId="3866699B" w14:textId="77777777" w:rsidR="003249A7" w:rsidRPr="005401AC" w:rsidRDefault="003249A7" w:rsidP="003249A7">
      <w:pPr>
        <w:pStyle w:val="Akapitzlist"/>
        <w:numPr>
          <w:ilvl w:val="0"/>
          <w:numId w:val="23"/>
        </w:numPr>
        <w:spacing w:after="120"/>
        <w:ind w:left="284" w:hanging="284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Pani/Pana dane osobowe mogą zostać ujawnione innym podmiotom upoważnionym na podstawie przepisów prawa.</w:t>
      </w:r>
    </w:p>
    <w:p w14:paraId="4BEE443D" w14:textId="77777777" w:rsidR="003249A7" w:rsidRPr="005401AC" w:rsidRDefault="003249A7" w:rsidP="003249A7">
      <w:pPr>
        <w:pStyle w:val="Akapitzlist"/>
        <w:numPr>
          <w:ilvl w:val="0"/>
          <w:numId w:val="23"/>
        </w:numPr>
        <w:spacing w:after="120"/>
        <w:ind w:left="284" w:hanging="284"/>
        <w:jc w:val="both"/>
        <w:rPr>
          <w:rFonts w:cstheme="minorHAnsi"/>
        </w:rPr>
      </w:pPr>
      <w:r w:rsidRPr="005401AC">
        <w:rPr>
          <w:rFonts w:eastAsia="Times New Roman" w:cstheme="minorHAnsi"/>
          <w:lang w:eastAsia="pl-PL"/>
        </w:rPr>
        <w:t>W odniesieniu do Pani/Pana danych osobowych decyzje nie będą podejmowane w sposób zautomatyzowany, stosownie do art. 22 RODO.</w:t>
      </w:r>
    </w:p>
    <w:p w14:paraId="0EBCA557" w14:textId="77777777" w:rsidR="003249A7" w:rsidRPr="005401AC" w:rsidRDefault="003249A7" w:rsidP="003249A7">
      <w:pPr>
        <w:pStyle w:val="Akapitzlist"/>
        <w:numPr>
          <w:ilvl w:val="0"/>
          <w:numId w:val="23"/>
        </w:numPr>
        <w:spacing w:after="120"/>
        <w:ind w:left="284" w:hanging="284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Posiada Pani/Pan:</w:t>
      </w:r>
    </w:p>
    <w:p w14:paraId="761FB186" w14:textId="77777777" w:rsidR="003249A7" w:rsidRPr="005401AC" w:rsidRDefault="003249A7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14:paraId="38EA675A" w14:textId="77777777" w:rsidR="003249A7" w:rsidRPr="005401AC" w:rsidRDefault="003249A7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5401AC">
        <w:rPr>
          <w:rStyle w:val="Odwoanieprzypisudolnego"/>
          <w:rFonts w:eastAsia="Times New Roman" w:cstheme="minorHAnsi"/>
          <w:lang w:eastAsia="pl-PL"/>
        </w:rPr>
        <w:footnoteReference w:id="1"/>
      </w:r>
      <w:r w:rsidRPr="005401AC">
        <w:rPr>
          <w:rFonts w:eastAsia="Times New Roman" w:cstheme="minorHAnsi"/>
          <w:lang w:eastAsia="pl-PL"/>
        </w:rPr>
        <w:t>;</w:t>
      </w:r>
    </w:p>
    <w:p w14:paraId="138BC356" w14:textId="77777777" w:rsidR="003249A7" w:rsidRPr="005401AC" w:rsidRDefault="003249A7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5401AC">
        <w:rPr>
          <w:rStyle w:val="Odwoanieprzypisudolnego"/>
          <w:rFonts w:eastAsia="Times New Roman" w:cstheme="minorHAnsi"/>
          <w:lang w:eastAsia="pl-PL"/>
        </w:rPr>
        <w:footnoteReference w:id="2"/>
      </w:r>
      <w:r w:rsidRPr="005401AC">
        <w:rPr>
          <w:rFonts w:eastAsia="Times New Roman" w:cstheme="minorHAnsi"/>
          <w:lang w:eastAsia="pl-PL"/>
        </w:rPr>
        <w:t>;</w:t>
      </w:r>
    </w:p>
    <w:p w14:paraId="73D17356" w14:textId="77777777" w:rsidR="003249A7" w:rsidRPr="005401AC" w:rsidRDefault="003249A7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i/>
          <w:lang w:eastAsia="pl-PL"/>
        </w:rPr>
      </w:pPr>
      <w:r w:rsidRPr="005401AC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454293D1" w14:textId="77777777" w:rsidR="003249A7" w:rsidRPr="005401AC" w:rsidRDefault="003249A7" w:rsidP="003249A7">
      <w:pPr>
        <w:pStyle w:val="Akapitzlist"/>
        <w:numPr>
          <w:ilvl w:val="0"/>
          <w:numId w:val="23"/>
        </w:numPr>
        <w:spacing w:after="120"/>
        <w:ind w:left="284" w:hanging="284"/>
        <w:jc w:val="both"/>
        <w:rPr>
          <w:rFonts w:eastAsia="Times New Roman" w:cstheme="minorHAnsi"/>
          <w:i/>
          <w:lang w:eastAsia="pl-PL"/>
        </w:rPr>
      </w:pPr>
      <w:r w:rsidRPr="005401AC">
        <w:rPr>
          <w:rFonts w:eastAsia="Times New Roman" w:cstheme="minorHAnsi"/>
          <w:lang w:eastAsia="pl-PL"/>
        </w:rPr>
        <w:t>Nie przysługuje Pani/Panu:</w:t>
      </w:r>
    </w:p>
    <w:p w14:paraId="262D9038" w14:textId="77777777" w:rsidR="003249A7" w:rsidRPr="005401AC" w:rsidRDefault="003249A7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i/>
          <w:lang w:eastAsia="pl-PL"/>
        </w:rPr>
      </w:pPr>
      <w:r w:rsidRPr="005401AC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D027F46" w14:textId="77777777" w:rsidR="003249A7" w:rsidRPr="005401AC" w:rsidRDefault="003249A7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b/>
          <w:i/>
          <w:lang w:eastAsia="pl-PL"/>
        </w:rPr>
      </w:pPr>
      <w:r w:rsidRPr="005401AC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23D96C7C" w14:textId="77777777" w:rsidR="003249A7" w:rsidRPr="005401AC" w:rsidRDefault="003249A7" w:rsidP="003249A7">
      <w:pPr>
        <w:pStyle w:val="Akapitzlist"/>
        <w:numPr>
          <w:ilvl w:val="1"/>
          <w:numId w:val="23"/>
        </w:numPr>
        <w:spacing w:after="120"/>
        <w:ind w:left="567" w:hanging="283"/>
        <w:jc w:val="both"/>
        <w:rPr>
          <w:rFonts w:eastAsia="Times New Roman" w:cstheme="minorHAnsi"/>
          <w:i/>
          <w:lang w:eastAsia="pl-PL"/>
        </w:rPr>
      </w:pPr>
      <w:r w:rsidRPr="005401AC">
        <w:rPr>
          <w:rFonts w:eastAsia="Times New Roman"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23AC38E" w14:textId="4C7EFBFD" w:rsidR="00720801" w:rsidRPr="00712DF4" w:rsidRDefault="003249A7" w:rsidP="003249A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401AC">
        <w:rPr>
          <w:rFonts w:eastAsia="Times New Roman" w:cstheme="minorHAnsi"/>
          <w:lang w:eastAsia="pl-PL"/>
        </w:rPr>
        <w:t xml:space="preserve">Może Pani/Pan skontaktować się z Inspektorem Ochrony Danych wyznaczonym przez Administratora danych osobowych wskazanego w ust. 1 pkt a), wysyłając wiadomość na adres poczty elektronicznej: </w:t>
      </w:r>
      <w:bookmarkStart w:id="11" w:name="_Hlk136863257"/>
      <w:r w:rsidR="005401AC" w:rsidRPr="00712DF4">
        <w:rPr>
          <w:rFonts w:eastAsia="Times New Roman" w:cstheme="minorHAnsi"/>
          <w:lang w:eastAsia="pl-PL"/>
        </w:rPr>
        <w:fldChar w:fldCharType="begin"/>
      </w:r>
      <w:r w:rsidR="005401AC" w:rsidRPr="00712DF4">
        <w:rPr>
          <w:rFonts w:eastAsia="Times New Roman" w:cstheme="minorHAnsi"/>
          <w:lang w:eastAsia="pl-PL"/>
        </w:rPr>
        <w:instrText xml:space="preserve"> HYPERLINK "mailto:stowarzyszeniesynergia@op.pl" </w:instrText>
      </w:r>
      <w:r w:rsidR="005401AC" w:rsidRPr="00712DF4">
        <w:rPr>
          <w:rFonts w:eastAsia="Times New Roman" w:cstheme="minorHAnsi"/>
          <w:lang w:eastAsia="pl-PL"/>
        </w:rPr>
      </w:r>
      <w:r w:rsidR="005401AC" w:rsidRPr="00712DF4">
        <w:rPr>
          <w:rFonts w:eastAsia="Times New Roman" w:cstheme="minorHAnsi"/>
          <w:lang w:eastAsia="pl-PL"/>
        </w:rPr>
        <w:fldChar w:fldCharType="separate"/>
      </w:r>
      <w:r w:rsidR="005401AC" w:rsidRPr="00712DF4">
        <w:rPr>
          <w:rStyle w:val="Hipercze"/>
          <w:rFonts w:eastAsia="Times New Roman" w:cstheme="minorHAnsi"/>
          <w:color w:val="auto"/>
          <w:lang w:eastAsia="pl-PL"/>
        </w:rPr>
        <w:t>stowarzyszeniesynergia@op.pl</w:t>
      </w:r>
      <w:r w:rsidR="005401AC" w:rsidRPr="00712DF4">
        <w:rPr>
          <w:rFonts w:eastAsia="Times New Roman" w:cstheme="minorHAnsi"/>
          <w:lang w:eastAsia="pl-PL"/>
        </w:rPr>
        <w:fldChar w:fldCharType="end"/>
      </w:r>
      <w:bookmarkEnd w:id="11"/>
      <w:r w:rsidR="00720801" w:rsidRPr="00712DF4">
        <w:rPr>
          <w:rFonts w:eastAsia="Times New Roman" w:cstheme="minorHAnsi"/>
          <w:lang w:eastAsia="pl-PL"/>
        </w:rPr>
        <w:t>;</w:t>
      </w:r>
    </w:p>
    <w:bookmarkEnd w:id="9"/>
    <w:p w14:paraId="45AB35A2" w14:textId="77777777" w:rsidR="008C2BB5" w:rsidRPr="005401AC" w:rsidRDefault="008C2BB5" w:rsidP="008C2BB5">
      <w:pPr>
        <w:spacing w:after="120" w:line="240" w:lineRule="auto"/>
        <w:contextualSpacing/>
        <w:jc w:val="center"/>
        <w:rPr>
          <w:rFonts w:eastAsia="Calibri" w:cstheme="minorHAnsi"/>
          <w:b/>
          <w:lang w:eastAsia="pl-PL"/>
        </w:rPr>
      </w:pPr>
      <w:r w:rsidRPr="005401AC">
        <w:rPr>
          <w:rFonts w:eastAsia="Calibri" w:cstheme="minorHAnsi"/>
        </w:rPr>
        <w:br w:type="page"/>
      </w:r>
      <w:r w:rsidRPr="005401AC">
        <w:rPr>
          <w:rFonts w:eastAsia="Calibri" w:cstheme="minorHAnsi"/>
          <w:b/>
          <w:lang w:eastAsia="pl-PL"/>
        </w:rPr>
        <w:lastRenderedPageBreak/>
        <w:t>OFERTA</w:t>
      </w:r>
    </w:p>
    <w:p w14:paraId="5435576D" w14:textId="7F395150" w:rsidR="008C2BB5" w:rsidRPr="005401AC" w:rsidRDefault="008C2BB5" w:rsidP="008C2BB5">
      <w:pPr>
        <w:tabs>
          <w:tab w:val="left" w:pos="4374"/>
        </w:tabs>
        <w:spacing w:after="120" w:line="240" w:lineRule="auto"/>
        <w:jc w:val="both"/>
        <w:rPr>
          <w:rFonts w:eastAsia="Calibri" w:cstheme="minorHAnsi"/>
          <w:b/>
          <w:lang w:eastAsia="pl-PL"/>
        </w:rPr>
      </w:pPr>
      <w:r w:rsidRPr="005401AC">
        <w:rPr>
          <w:rFonts w:eastAsia="Calibri" w:cstheme="minorHAnsi"/>
          <w:b/>
        </w:rPr>
        <w:t>Znak sprawy:</w:t>
      </w:r>
      <w:r w:rsidRPr="005401AC">
        <w:rPr>
          <w:rFonts w:eastAsia="Calibri" w:cstheme="minorHAnsi"/>
        </w:rPr>
        <w:t xml:space="preserve"> </w:t>
      </w:r>
      <w:r w:rsidR="004824EB" w:rsidRPr="00382A27">
        <w:rPr>
          <w:rFonts w:eastAsia="Calibri" w:cstheme="minorHAnsi"/>
        </w:rPr>
        <w:t>1/RR/EGZ/AAZIII/2024</w:t>
      </w:r>
    </w:p>
    <w:p w14:paraId="1D67C6B1" w14:textId="77777777" w:rsidR="008C2BB5" w:rsidRPr="005401AC" w:rsidRDefault="008C2BB5" w:rsidP="008C2BB5">
      <w:pPr>
        <w:tabs>
          <w:tab w:val="left" w:pos="4374"/>
        </w:tabs>
        <w:spacing w:after="120" w:line="240" w:lineRule="auto"/>
        <w:jc w:val="both"/>
        <w:rPr>
          <w:rFonts w:eastAsia="Calibri" w:cstheme="minorHAnsi"/>
          <w:b/>
          <w:lang w:eastAsia="pl-PL"/>
        </w:rPr>
      </w:pPr>
    </w:p>
    <w:p w14:paraId="313E42D4" w14:textId="77777777" w:rsidR="008C2BB5" w:rsidRPr="005401AC" w:rsidRDefault="008C2BB5" w:rsidP="008C2BB5">
      <w:pPr>
        <w:tabs>
          <w:tab w:val="left" w:pos="4374"/>
        </w:tabs>
        <w:spacing w:after="120" w:line="240" w:lineRule="auto"/>
        <w:jc w:val="both"/>
        <w:rPr>
          <w:rFonts w:eastAsia="Calibri" w:cstheme="minorHAnsi"/>
          <w:b/>
          <w:lang w:eastAsia="pl-PL"/>
        </w:rPr>
      </w:pPr>
    </w:p>
    <w:p w14:paraId="047593F6" w14:textId="77777777" w:rsidR="003A4862" w:rsidRPr="005401AC" w:rsidRDefault="003A4862" w:rsidP="003A4862">
      <w:pPr>
        <w:spacing w:after="0" w:line="240" w:lineRule="auto"/>
        <w:jc w:val="both"/>
        <w:rPr>
          <w:rFonts w:eastAsia="Calibri" w:cstheme="minorHAnsi"/>
          <w:bCs/>
        </w:rPr>
      </w:pPr>
      <w:r w:rsidRPr="005401AC">
        <w:rPr>
          <w:rFonts w:eastAsia="Calibri" w:cstheme="minorHAnsi"/>
          <w:bCs/>
        </w:rPr>
        <w:t>…………………………………………….………………………</w:t>
      </w:r>
    </w:p>
    <w:p w14:paraId="74C405A5" w14:textId="77777777" w:rsidR="008C2BB5" w:rsidRPr="005401AC" w:rsidRDefault="008C2BB5" w:rsidP="008C2BB5">
      <w:pPr>
        <w:spacing w:after="0" w:line="240" w:lineRule="auto"/>
        <w:jc w:val="both"/>
        <w:rPr>
          <w:rFonts w:eastAsia="Calibri" w:cstheme="minorHAnsi"/>
          <w:bCs/>
          <w:vertAlign w:val="superscript"/>
        </w:rPr>
      </w:pPr>
      <w:r w:rsidRPr="005401AC">
        <w:rPr>
          <w:rFonts w:eastAsia="Calibri" w:cstheme="minorHAnsi"/>
          <w:bCs/>
          <w:vertAlign w:val="superscript"/>
        </w:rPr>
        <w:t xml:space="preserve">          Pełne dane Wykonawcy wraz z adresem lub pieczęć firmowa</w:t>
      </w:r>
    </w:p>
    <w:p w14:paraId="1F1993B0" w14:textId="77777777" w:rsidR="008C2BB5" w:rsidRPr="005401AC" w:rsidRDefault="008C2BB5" w:rsidP="008C2BB5">
      <w:pPr>
        <w:spacing w:after="0" w:line="240" w:lineRule="auto"/>
        <w:jc w:val="both"/>
        <w:rPr>
          <w:rFonts w:eastAsia="Calibri" w:cstheme="minorHAnsi"/>
          <w:bCs/>
          <w:vertAlign w:val="superscript"/>
        </w:rPr>
      </w:pPr>
    </w:p>
    <w:p w14:paraId="33438D72" w14:textId="0B8C5777" w:rsidR="008C2BB5" w:rsidRPr="005401AC" w:rsidRDefault="008C2BB5" w:rsidP="008C2BB5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824EB">
        <w:rPr>
          <w:rFonts w:eastAsia="Times New Roman" w:cstheme="minorHAnsi"/>
          <w:b/>
          <w:bCs/>
          <w:lang w:eastAsia="pl-PL"/>
        </w:rPr>
        <w:t xml:space="preserve">Przedmiotem wyceny jest kompleksowe zrealizowanie usługi przeprowadzenia egzaminów </w:t>
      </w:r>
      <w:r w:rsidR="005401AC" w:rsidRPr="004824EB">
        <w:rPr>
          <w:rFonts w:eastAsia="Times New Roman" w:cstheme="minorHAnsi"/>
          <w:b/>
          <w:bCs/>
          <w:lang w:eastAsia="pl-PL"/>
        </w:rPr>
        <w:t>ICVC</w:t>
      </w:r>
      <w:r w:rsidRPr="004824EB">
        <w:rPr>
          <w:rFonts w:eastAsia="Times New Roman" w:cstheme="minorHAnsi"/>
          <w:b/>
          <w:bCs/>
          <w:lang w:eastAsia="pl-PL"/>
        </w:rPr>
        <w:t xml:space="preserve"> lub równoważnych</w:t>
      </w:r>
      <w:r w:rsidRPr="004824EB">
        <w:rPr>
          <w:rFonts w:eastAsia="Times New Roman" w:cstheme="minorHAnsi"/>
          <w:b/>
          <w:bCs/>
          <w:vertAlign w:val="superscript"/>
          <w:lang w:eastAsia="pl-PL"/>
        </w:rPr>
        <w:footnoteReference w:id="3"/>
      </w:r>
      <w:r w:rsidRPr="004824EB">
        <w:rPr>
          <w:rFonts w:eastAsia="Times New Roman" w:cstheme="minorHAnsi"/>
          <w:b/>
          <w:bCs/>
          <w:lang w:eastAsia="pl-PL"/>
        </w:rPr>
        <w:t xml:space="preserve"> zakończonych certyfikatami </w:t>
      </w:r>
      <w:r w:rsidR="005401AC" w:rsidRPr="004824EB">
        <w:rPr>
          <w:rFonts w:eastAsia="Times New Roman" w:cstheme="minorHAnsi"/>
          <w:b/>
          <w:bCs/>
          <w:lang w:eastAsia="pl-PL"/>
        </w:rPr>
        <w:t>ICVC</w:t>
      </w:r>
      <w:r w:rsidRPr="004824EB">
        <w:rPr>
          <w:rFonts w:eastAsia="Times New Roman" w:cstheme="minorHAnsi"/>
          <w:b/>
          <w:bCs/>
          <w:lang w:eastAsia="pl-PL"/>
        </w:rPr>
        <w:t xml:space="preserve"> lub równoważnymi potwierdzających nabycie kwalifikacji zawodowych dla uczestników/uczestniczek projektu: </w:t>
      </w:r>
      <w:r w:rsidRPr="004824EB">
        <w:rPr>
          <w:rFonts w:eastAsia="Times New Roman" w:cstheme="minorHAnsi"/>
          <w:b/>
          <w:bCs/>
          <w:i/>
          <w:lang w:eastAsia="pl-PL"/>
        </w:rPr>
        <w:t>„</w:t>
      </w:r>
      <w:r w:rsidR="005401AC" w:rsidRPr="004824EB">
        <w:rPr>
          <w:rFonts w:eastAsia="Times New Roman" w:cstheme="minorHAnsi"/>
          <w:b/>
          <w:bCs/>
          <w:i/>
          <w:lang w:eastAsia="pl-PL"/>
        </w:rPr>
        <w:t>Akademia Aktywności Zawodowej I</w:t>
      </w:r>
      <w:r w:rsidR="004824EB" w:rsidRPr="004824EB">
        <w:rPr>
          <w:rFonts w:eastAsia="Times New Roman" w:cstheme="minorHAnsi"/>
          <w:b/>
          <w:bCs/>
          <w:i/>
          <w:lang w:eastAsia="pl-PL"/>
        </w:rPr>
        <w:t>I</w:t>
      </w:r>
      <w:r w:rsidR="005401AC" w:rsidRPr="004824EB">
        <w:rPr>
          <w:rFonts w:eastAsia="Times New Roman" w:cstheme="minorHAnsi"/>
          <w:b/>
          <w:bCs/>
          <w:i/>
          <w:lang w:eastAsia="pl-PL"/>
        </w:rPr>
        <w:t>I</w:t>
      </w:r>
      <w:r w:rsidRPr="004824EB">
        <w:rPr>
          <w:rFonts w:eastAsia="Times New Roman" w:cstheme="minorHAnsi"/>
          <w:b/>
          <w:bCs/>
          <w:i/>
          <w:lang w:eastAsia="pl-PL"/>
        </w:rPr>
        <w:t>”</w:t>
      </w:r>
      <w:r w:rsidRPr="004824EB">
        <w:rPr>
          <w:rFonts w:eastAsia="Times New Roman" w:cstheme="minorHAnsi"/>
          <w:b/>
          <w:bCs/>
          <w:lang w:eastAsia="pl-PL"/>
        </w:rPr>
        <w:t xml:space="preserve"> opisanej w niniejszej procedurze.</w:t>
      </w:r>
    </w:p>
    <w:p w14:paraId="41962555" w14:textId="77777777" w:rsidR="008C2BB5" w:rsidRPr="005401AC" w:rsidRDefault="008C2BB5" w:rsidP="008C2BB5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822FC54" w14:textId="2FA42525" w:rsidR="008C2BB5" w:rsidRPr="005401AC" w:rsidRDefault="008C2BB5" w:rsidP="008C2BB5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5401AC">
        <w:rPr>
          <w:rFonts w:eastAsia="Times New Roman" w:cstheme="minorHAnsi"/>
          <w:b/>
          <w:bCs/>
          <w:lang w:eastAsia="pl-PL"/>
        </w:rPr>
        <w:t>Proponowana cena brutto całości usługi wynosi: …………</w:t>
      </w:r>
      <w:r w:rsidR="003A4862" w:rsidRPr="005401AC">
        <w:rPr>
          <w:rFonts w:eastAsia="Times New Roman" w:cstheme="minorHAnsi"/>
          <w:b/>
          <w:bCs/>
          <w:lang w:eastAsia="pl-PL"/>
        </w:rPr>
        <w:t>…….</w:t>
      </w:r>
      <w:r w:rsidRPr="005401AC">
        <w:rPr>
          <w:rFonts w:eastAsia="Times New Roman" w:cstheme="minorHAnsi"/>
          <w:b/>
          <w:bCs/>
          <w:lang w:eastAsia="pl-PL"/>
        </w:rPr>
        <w:t>…..….. zł (słownie:…………….……………………………………</w:t>
      </w:r>
      <w:r w:rsidR="003A4862" w:rsidRPr="005401AC">
        <w:rPr>
          <w:rFonts w:eastAsia="Times New Roman" w:cstheme="minorHAnsi"/>
          <w:b/>
          <w:bCs/>
          <w:lang w:eastAsia="pl-PL"/>
        </w:rPr>
        <w:t>……………………………………</w:t>
      </w:r>
      <w:r w:rsidRPr="005401AC">
        <w:rPr>
          <w:rFonts w:eastAsia="Times New Roman" w:cstheme="minorHAnsi"/>
          <w:b/>
          <w:bCs/>
          <w:lang w:eastAsia="pl-PL"/>
        </w:rPr>
        <w:t xml:space="preserve">……...………………………..……złotych),  </w:t>
      </w:r>
    </w:p>
    <w:p w14:paraId="3137032D" w14:textId="75140675" w:rsidR="008C2BB5" w:rsidRPr="005401AC" w:rsidRDefault="008C2BB5" w:rsidP="008C2BB5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5401AC">
        <w:rPr>
          <w:rFonts w:eastAsia="Times New Roman" w:cstheme="minorHAnsi"/>
          <w:b/>
          <w:bCs/>
          <w:lang w:eastAsia="pl-PL"/>
        </w:rPr>
        <w:t>w tym proponowana cena brutto za egzamin i certyfikację jednej osoby wynosi: ………</w:t>
      </w:r>
      <w:r w:rsidR="003A4862" w:rsidRPr="005401AC">
        <w:rPr>
          <w:rFonts w:eastAsia="Times New Roman" w:cstheme="minorHAnsi"/>
          <w:b/>
          <w:bCs/>
          <w:lang w:eastAsia="pl-PL"/>
        </w:rPr>
        <w:t>……</w:t>
      </w:r>
      <w:r w:rsidRPr="005401AC">
        <w:rPr>
          <w:rFonts w:eastAsia="Times New Roman" w:cstheme="minorHAnsi"/>
          <w:b/>
          <w:bCs/>
          <w:lang w:eastAsia="pl-PL"/>
        </w:rPr>
        <w:t>…………….. zł (słownie:…………….………………………………………………… …………………</w:t>
      </w:r>
      <w:r w:rsidR="003A4862" w:rsidRPr="005401AC">
        <w:rPr>
          <w:rFonts w:eastAsia="Times New Roman" w:cstheme="minorHAnsi"/>
          <w:b/>
          <w:bCs/>
          <w:lang w:eastAsia="pl-PL"/>
        </w:rPr>
        <w:t>……………………………………..</w:t>
      </w:r>
      <w:r w:rsidRPr="005401AC">
        <w:rPr>
          <w:rFonts w:eastAsia="Times New Roman" w:cstheme="minorHAnsi"/>
          <w:b/>
          <w:bCs/>
          <w:lang w:eastAsia="pl-PL"/>
        </w:rPr>
        <w:t>…….złotych)</w:t>
      </w:r>
    </w:p>
    <w:p w14:paraId="268194F7" w14:textId="2B869FC5" w:rsidR="008C2BB5" w:rsidRPr="005401AC" w:rsidRDefault="008C2BB5" w:rsidP="008C2BB5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5401AC">
        <w:rPr>
          <w:rFonts w:eastAsia="Times New Roman" w:cstheme="minorHAnsi"/>
          <w:b/>
          <w:bCs/>
          <w:lang w:eastAsia="pl-PL"/>
        </w:rPr>
        <w:t>Dla wszystkich rodzajów szkoleń zapewnię certyfikację pod nazwą</w:t>
      </w:r>
      <w:r w:rsidRPr="005401AC">
        <w:rPr>
          <w:rFonts w:eastAsia="Times New Roman" w:cstheme="minorHAnsi"/>
          <w:b/>
          <w:bCs/>
          <w:vertAlign w:val="superscript"/>
          <w:lang w:eastAsia="pl-PL"/>
        </w:rPr>
        <w:footnoteReference w:id="4"/>
      </w:r>
      <w:r w:rsidRPr="005401AC">
        <w:rPr>
          <w:rFonts w:eastAsia="Times New Roman" w:cstheme="minorHAnsi"/>
          <w:b/>
          <w:bCs/>
          <w:lang w:eastAsia="pl-PL"/>
        </w:rPr>
        <w:t>: ……………………………………………………………………………………………………</w:t>
      </w:r>
      <w:r w:rsidR="003A4862" w:rsidRPr="005401AC">
        <w:rPr>
          <w:rFonts w:eastAsia="Times New Roman" w:cstheme="minorHAnsi"/>
          <w:b/>
          <w:bCs/>
          <w:lang w:eastAsia="pl-PL"/>
        </w:rPr>
        <w:t>……………………………………………..</w:t>
      </w:r>
      <w:r w:rsidRPr="005401AC">
        <w:rPr>
          <w:rFonts w:eastAsia="Times New Roman" w:cstheme="minorHAnsi"/>
          <w:b/>
          <w:bCs/>
          <w:lang w:eastAsia="pl-PL"/>
        </w:rPr>
        <w:t>………</w:t>
      </w:r>
    </w:p>
    <w:p w14:paraId="543C835F" w14:textId="77777777" w:rsidR="004A2AD4" w:rsidRPr="005401AC" w:rsidRDefault="004A2AD4" w:rsidP="004A2AD4">
      <w:pPr>
        <w:spacing w:after="12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5401AC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t>Cena powinna być podawana w złotych wraz ze wszystkimi należnymi podatkami i obciążeniami.</w:t>
      </w:r>
    </w:p>
    <w:p w14:paraId="3088C3D5" w14:textId="77777777" w:rsidR="008C2BB5" w:rsidRPr="005401AC" w:rsidRDefault="008C2BB5" w:rsidP="003A4862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9CD8093" w14:textId="77777777" w:rsidR="008C2BB5" w:rsidRPr="005401AC" w:rsidRDefault="008C2BB5" w:rsidP="008C2BB5">
      <w:pPr>
        <w:spacing w:after="12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5401AC">
        <w:rPr>
          <w:rFonts w:eastAsia="Calibri" w:cstheme="minorHAnsi"/>
        </w:rPr>
        <w:t xml:space="preserve">Podpisując niniejszą wycenę oświadczam jednocześnie, iż: </w:t>
      </w:r>
    </w:p>
    <w:p w14:paraId="2BCA31BD" w14:textId="50875E1D" w:rsidR="008C2BB5" w:rsidRPr="005401AC" w:rsidRDefault="00494CCD" w:rsidP="008C2BB5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 xml:space="preserve">W pełni akceptuję oraz spełniam wszystkie wymienione warunki udziału w postępowaniu, </w:t>
      </w:r>
      <w:r w:rsidRPr="005401AC">
        <w:rPr>
          <w:rFonts w:eastAsia="Calibri" w:cstheme="minorHAnsi"/>
        </w:rPr>
        <w:br/>
        <w:t>w tym brak przynależności do kategorii Wykonawców wykluczonych z postępowania</w:t>
      </w:r>
      <w:r w:rsidR="008C2BB5" w:rsidRPr="005401AC">
        <w:rPr>
          <w:rFonts w:eastAsia="Calibri" w:cstheme="minorHAnsi"/>
        </w:rPr>
        <w:t>;</w:t>
      </w:r>
    </w:p>
    <w:p w14:paraId="06E2EB31" w14:textId="77777777" w:rsidR="008C2BB5" w:rsidRPr="005401AC" w:rsidRDefault="008C2BB5" w:rsidP="008C2BB5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Zapoznałem się z treścią Zapytania i nie wnoszę do niego zastrzeżeń oraz przyjmuję warunki w nim zawarte.</w:t>
      </w:r>
    </w:p>
    <w:p w14:paraId="4A656DDF" w14:textId="77777777" w:rsidR="008C2BB5" w:rsidRPr="005401AC" w:rsidRDefault="008C2BB5" w:rsidP="008C2BB5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Realizacja usług będzie prowadzona zgodnie z warunkami określonymi w zapytaniu.</w:t>
      </w:r>
    </w:p>
    <w:p w14:paraId="3034F142" w14:textId="77777777" w:rsidR="008C2BB5" w:rsidRPr="005401AC" w:rsidRDefault="008C2BB5" w:rsidP="008C2BB5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lastRenderedPageBreak/>
        <w:t xml:space="preserve">Wycena ma charakter ryczałtowy i uwzględnia wszystkie koszty wykonania zamówienia </w:t>
      </w:r>
      <w:r w:rsidRPr="005401AC">
        <w:rPr>
          <w:rFonts w:eastAsia="Calibri" w:cstheme="minorHAnsi"/>
        </w:rPr>
        <w:br/>
        <w:t xml:space="preserve">(w tym koszty podatkowe i ubezpieczeniowe leżące po stronie Zamawiającego związane </w:t>
      </w:r>
      <w:r w:rsidRPr="005401AC">
        <w:rPr>
          <w:rFonts w:eastAsia="Calibri" w:cstheme="minorHAnsi"/>
        </w:rPr>
        <w:br/>
        <w:t xml:space="preserve">z zawarciem umowy). </w:t>
      </w:r>
    </w:p>
    <w:p w14:paraId="7A18445E" w14:textId="77777777" w:rsidR="008C2BB5" w:rsidRPr="005401AC" w:rsidRDefault="008C2BB5" w:rsidP="008C2BB5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W przypadku uznania wyceny za najkorzystniejszą zobowiązuję się do zawarcia umowy                           w miejscu i terminie wskazanym przez Zamawiającego.</w:t>
      </w:r>
    </w:p>
    <w:p w14:paraId="1003D0B9" w14:textId="77777777" w:rsidR="008C2BB5" w:rsidRPr="005401AC" w:rsidRDefault="008C2BB5" w:rsidP="008C2BB5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Wyrażam zgodę na przetwarzanie danych osobowych do celów związanych z niniejszym postępowaniem w takim zakresie, w jakim jest to niezbędne dla jego należytego zrealizowania.</w:t>
      </w:r>
    </w:p>
    <w:p w14:paraId="7D6B055F" w14:textId="77777777" w:rsidR="008C2BB5" w:rsidRPr="005401AC" w:rsidRDefault="008C2BB5" w:rsidP="008C2BB5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>Wszelkie dołączone do niniejszej wyceny dokumenty są zgodne z oryginałem.</w:t>
      </w:r>
    </w:p>
    <w:p w14:paraId="0DBA083F" w14:textId="6E8311DA" w:rsidR="00424144" w:rsidRPr="005401AC" w:rsidRDefault="00424144" w:rsidP="008C2BB5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</w:rPr>
      </w:pPr>
      <w:r w:rsidRPr="005401AC">
        <w:rPr>
          <w:rFonts w:cstheme="minorHAnsi"/>
        </w:rPr>
        <w:t xml:space="preserve">W związku z realizacją przez Zamawiającego wymogów wynikających z Rozporządzenia Parlamentu Europejskiego i Rady (UE) 2016/679 z dnia 27 kwietnia 2016 r. </w:t>
      </w:r>
      <w:r w:rsidRPr="005401AC">
        <w:rPr>
          <w:rFonts w:cstheme="minorHAnsi"/>
          <w:lang w:eastAsia="pl-PL"/>
        </w:rPr>
        <w:t>(Dz. Urz. UE L 119 z 04.05.2016) „RODO” zapoznałem się z klauzulą informacyjną zamieszczoną na stronie internetowej (</w:t>
      </w:r>
      <w:hyperlink r:id="rId22" w:history="1">
        <w:r w:rsidR="00926FB4" w:rsidRPr="007369EB">
          <w:rPr>
            <w:rStyle w:val="Hipercze"/>
            <w:rFonts w:cstheme="minorHAnsi"/>
            <w:lang w:eastAsia="pl-PL"/>
          </w:rPr>
          <w:t>www.stowarzyszeniesynergia.org</w:t>
        </w:r>
      </w:hyperlink>
      <w:r w:rsidRPr="005401AC">
        <w:rPr>
          <w:rFonts w:cstheme="minorHAnsi"/>
          <w:lang w:eastAsia="pl-PL"/>
        </w:rPr>
        <w:t>)</w:t>
      </w:r>
      <w:r w:rsidR="00926FB4">
        <w:rPr>
          <w:rFonts w:cstheme="minorHAnsi"/>
          <w:lang w:eastAsia="pl-PL"/>
        </w:rPr>
        <w:t xml:space="preserve"> </w:t>
      </w:r>
      <w:r w:rsidRPr="005401AC">
        <w:rPr>
          <w:rFonts w:cstheme="minorHAnsi"/>
          <w:lang w:eastAsia="pl-PL"/>
        </w:rPr>
        <w:t>Zamawiającego</w:t>
      </w:r>
      <w:r w:rsidR="00716B3B" w:rsidRPr="005401AC">
        <w:rPr>
          <w:rFonts w:cstheme="minorHAnsi"/>
          <w:lang w:eastAsia="pl-PL"/>
        </w:rPr>
        <w:t xml:space="preserve"> </w:t>
      </w:r>
      <w:bookmarkStart w:id="12" w:name="_Hlk67341327"/>
      <w:r w:rsidR="00716B3B" w:rsidRPr="005401AC">
        <w:rPr>
          <w:rFonts w:cstheme="minorHAnsi"/>
          <w:lang w:eastAsia="pl-PL"/>
        </w:rPr>
        <w:t>oraz stanowiącą załącznik do postępowania</w:t>
      </w:r>
      <w:bookmarkEnd w:id="12"/>
      <w:r w:rsidR="00716B3B" w:rsidRPr="005401AC">
        <w:rPr>
          <w:rFonts w:cstheme="minorHAnsi"/>
          <w:lang w:eastAsia="pl-PL"/>
        </w:rPr>
        <w:t xml:space="preserve">. </w:t>
      </w:r>
    </w:p>
    <w:p w14:paraId="34DB20BE" w14:textId="77777777" w:rsidR="00424144" w:rsidRPr="005401AC" w:rsidRDefault="00424144" w:rsidP="008C2BB5">
      <w:pPr>
        <w:numPr>
          <w:ilvl w:val="0"/>
          <w:numId w:val="6"/>
        </w:numPr>
        <w:spacing w:after="120" w:line="240" w:lineRule="auto"/>
        <w:jc w:val="both"/>
        <w:rPr>
          <w:rFonts w:eastAsia="Calibri" w:cstheme="minorHAnsi"/>
        </w:rPr>
      </w:pPr>
      <w:r w:rsidRPr="005401AC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83FA48" w14:textId="77777777" w:rsidR="008C2BB5" w:rsidRPr="005401AC" w:rsidRDefault="008C2BB5" w:rsidP="008C2BB5">
      <w:pPr>
        <w:spacing w:after="120" w:line="240" w:lineRule="auto"/>
        <w:jc w:val="both"/>
        <w:rPr>
          <w:rFonts w:eastAsia="Calibri" w:cstheme="minorHAnsi"/>
          <w:u w:val="single"/>
        </w:rPr>
      </w:pPr>
    </w:p>
    <w:p w14:paraId="43256D27" w14:textId="77777777" w:rsidR="008C2BB5" w:rsidRPr="005401AC" w:rsidRDefault="008C2BB5" w:rsidP="008C2BB5">
      <w:pPr>
        <w:spacing w:after="120" w:line="240" w:lineRule="auto"/>
        <w:jc w:val="both"/>
        <w:rPr>
          <w:rFonts w:eastAsia="Calibri" w:cstheme="minorHAnsi"/>
          <w:u w:val="single"/>
        </w:rPr>
      </w:pPr>
      <w:r w:rsidRPr="005401AC">
        <w:rPr>
          <w:rFonts w:eastAsia="Calibri" w:cstheme="minorHAnsi"/>
          <w:u w:val="single"/>
        </w:rPr>
        <w:t xml:space="preserve">Świadomy/a odpowiedzialności za składanie fałszywych oświadczeń, informuję, iż dane zawarte </w:t>
      </w:r>
      <w:r w:rsidR="00E3348C" w:rsidRPr="005401AC">
        <w:rPr>
          <w:rFonts w:eastAsia="Calibri" w:cstheme="minorHAnsi"/>
          <w:u w:val="single"/>
        </w:rPr>
        <w:br/>
      </w:r>
      <w:r w:rsidRPr="005401AC">
        <w:rPr>
          <w:rFonts w:eastAsia="Calibri" w:cstheme="minorHAnsi"/>
          <w:u w:val="single"/>
        </w:rPr>
        <w:t>w wycenie, załącznikach są zgodne z prawdą.</w:t>
      </w:r>
    </w:p>
    <w:p w14:paraId="0DD95893" w14:textId="77777777" w:rsidR="008C2BB5" w:rsidRPr="005401AC" w:rsidRDefault="008C2BB5" w:rsidP="008C2BB5">
      <w:pPr>
        <w:spacing w:after="0" w:line="240" w:lineRule="auto"/>
        <w:jc w:val="both"/>
        <w:rPr>
          <w:rFonts w:eastAsia="Calibri" w:cstheme="minorHAnsi"/>
        </w:rPr>
      </w:pPr>
    </w:p>
    <w:p w14:paraId="6627A5FD" w14:textId="77777777" w:rsidR="008C2BB5" w:rsidRPr="005401AC" w:rsidRDefault="008C2BB5" w:rsidP="008C2BB5">
      <w:pPr>
        <w:spacing w:after="0" w:line="240" w:lineRule="auto"/>
        <w:jc w:val="both"/>
        <w:rPr>
          <w:rFonts w:eastAsia="Calibri" w:cstheme="minorHAnsi"/>
        </w:rPr>
      </w:pPr>
    </w:p>
    <w:p w14:paraId="1A17C9A8" w14:textId="77777777" w:rsidR="008C2BB5" w:rsidRPr="005401AC" w:rsidRDefault="008C2BB5" w:rsidP="008C2BB5">
      <w:pPr>
        <w:spacing w:after="0" w:line="240" w:lineRule="auto"/>
        <w:jc w:val="both"/>
        <w:rPr>
          <w:rFonts w:eastAsia="Calibri" w:cstheme="minorHAnsi"/>
        </w:rPr>
      </w:pPr>
    </w:p>
    <w:p w14:paraId="4245E825" w14:textId="77777777" w:rsidR="003A4862" w:rsidRPr="005401AC" w:rsidRDefault="003A4862" w:rsidP="003A4862">
      <w:pPr>
        <w:spacing w:after="0" w:line="240" w:lineRule="auto"/>
        <w:jc w:val="both"/>
        <w:rPr>
          <w:rFonts w:eastAsia="Calibri" w:cstheme="minorHAnsi"/>
        </w:rPr>
      </w:pPr>
    </w:p>
    <w:p w14:paraId="0EE7A005" w14:textId="77777777" w:rsidR="003A4862" w:rsidRPr="005401AC" w:rsidRDefault="003A4862" w:rsidP="003A4862">
      <w:pPr>
        <w:spacing w:after="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 xml:space="preserve">…………………………               </w:t>
      </w:r>
      <w:r w:rsidRPr="005401AC">
        <w:rPr>
          <w:rFonts w:eastAsia="Calibri" w:cstheme="minorHAnsi"/>
        </w:rPr>
        <w:tab/>
      </w:r>
      <w:r w:rsidRPr="005401AC">
        <w:rPr>
          <w:rFonts w:eastAsia="Calibri" w:cstheme="minorHAnsi"/>
        </w:rPr>
        <w:tab/>
      </w:r>
      <w:r w:rsidRPr="005401AC">
        <w:rPr>
          <w:rFonts w:eastAsia="Calibri" w:cstheme="minorHAnsi"/>
        </w:rPr>
        <w:tab/>
        <w:t xml:space="preserve">  </w:t>
      </w:r>
      <w:r w:rsidRPr="005401AC">
        <w:rPr>
          <w:rFonts w:eastAsia="Calibri" w:cstheme="minorHAnsi"/>
        </w:rPr>
        <w:tab/>
      </w:r>
      <w:r w:rsidRPr="005401AC">
        <w:rPr>
          <w:rFonts w:eastAsia="Calibri" w:cstheme="minorHAnsi"/>
        </w:rPr>
        <w:tab/>
        <w:t xml:space="preserve">   ………………………………….……….</w:t>
      </w:r>
    </w:p>
    <w:p w14:paraId="66F2ABB7" w14:textId="77777777" w:rsidR="003A4862" w:rsidRPr="005401AC" w:rsidRDefault="003A4862" w:rsidP="003A4862">
      <w:pPr>
        <w:tabs>
          <w:tab w:val="left" w:pos="142"/>
          <w:tab w:val="left" w:pos="6237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5401AC">
        <w:rPr>
          <w:rFonts w:eastAsia="Calibri" w:cstheme="minorHAnsi"/>
          <w:sz w:val="16"/>
          <w:szCs w:val="16"/>
        </w:rPr>
        <w:tab/>
        <w:t xml:space="preserve">Miejscowość i data        </w:t>
      </w:r>
      <w:r w:rsidRPr="005401AC">
        <w:rPr>
          <w:rFonts w:eastAsia="Calibri" w:cstheme="minorHAnsi"/>
          <w:sz w:val="16"/>
          <w:szCs w:val="16"/>
        </w:rPr>
        <w:tab/>
        <w:t xml:space="preserve"> Podpis i pieczęcie oferenta</w:t>
      </w:r>
    </w:p>
    <w:p w14:paraId="6FFE35CD" w14:textId="3FE482C6" w:rsidR="003F56CF" w:rsidRPr="005401AC" w:rsidRDefault="003A4862" w:rsidP="003A4862">
      <w:pPr>
        <w:rPr>
          <w:rFonts w:cstheme="minorHAnsi"/>
        </w:rPr>
      </w:pPr>
      <w:r w:rsidRPr="005401AC">
        <w:rPr>
          <w:rFonts w:eastAsia="Calibri" w:cstheme="minorHAnsi"/>
          <w:sz w:val="16"/>
          <w:szCs w:val="16"/>
        </w:rPr>
        <w:br w:type="page"/>
      </w:r>
    </w:p>
    <w:p w14:paraId="425D65A8" w14:textId="64849ACA" w:rsidR="003F56CF" w:rsidRPr="005401AC" w:rsidRDefault="003F56CF" w:rsidP="003F56CF">
      <w:pPr>
        <w:spacing w:after="0" w:line="240" w:lineRule="auto"/>
        <w:contextualSpacing/>
        <w:rPr>
          <w:rFonts w:eastAsia="Calibri" w:cstheme="minorHAnsi"/>
        </w:rPr>
      </w:pPr>
      <w:r w:rsidRPr="004824EB">
        <w:rPr>
          <w:rFonts w:eastAsia="Calibri" w:cstheme="minorHAnsi"/>
        </w:rPr>
        <w:lastRenderedPageBreak/>
        <w:t>Załącznik 2 Oświadczenie Wykonawcy</w:t>
      </w:r>
      <w:r w:rsidRPr="005401AC">
        <w:rPr>
          <w:rFonts w:eastAsia="Calibri" w:cstheme="minorHAnsi"/>
        </w:rPr>
        <w:t xml:space="preserve">  </w:t>
      </w:r>
    </w:p>
    <w:p w14:paraId="4E332839" w14:textId="77777777" w:rsidR="002227E0" w:rsidRPr="005401AC" w:rsidRDefault="002227E0" w:rsidP="003F56CF">
      <w:pPr>
        <w:spacing w:after="0" w:line="240" w:lineRule="auto"/>
        <w:contextualSpacing/>
        <w:rPr>
          <w:rFonts w:eastAsia="Calibri" w:cstheme="minorHAnsi"/>
        </w:rPr>
      </w:pPr>
    </w:p>
    <w:p w14:paraId="073D9263" w14:textId="4E16128C" w:rsidR="003F56CF" w:rsidRPr="005401AC" w:rsidRDefault="003F56CF" w:rsidP="003F56CF">
      <w:pPr>
        <w:tabs>
          <w:tab w:val="left" w:pos="4374"/>
        </w:tabs>
        <w:spacing w:after="120" w:line="240" w:lineRule="auto"/>
        <w:rPr>
          <w:rFonts w:eastAsia="Calibri" w:cstheme="minorHAnsi"/>
          <w:b/>
          <w:lang w:eastAsia="pl-PL"/>
        </w:rPr>
      </w:pPr>
      <w:r w:rsidRPr="005401AC">
        <w:rPr>
          <w:rFonts w:eastAsia="Calibri" w:cstheme="minorHAnsi"/>
          <w:b/>
        </w:rPr>
        <w:t>Znak sprawy:</w:t>
      </w:r>
      <w:r w:rsidRPr="005401AC">
        <w:rPr>
          <w:rFonts w:eastAsia="Calibri" w:cstheme="minorHAnsi"/>
        </w:rPr>
        <w:t xml:space="preserve"> </w:t>
      </w:r>
      <w:r w:rsidR="004824EB" w:rsidRPr="00382A27">
        <w:rPr>
          <w:rFonts w:eastAsia="Calibri" w:cstheme="minorHAnsi"/>
        </w:rPr>
        <w:t>1/RR/EGZ/AAZIII/2024</w:t>
      </w:r>
    </w:p>
    <w:p w14:paraId="6025837B" w14:textId="77777777" w:rsidR="003F56CF" w:rsidRPr="005401AC" w:rsidRDefault="003F56CF" w:rsidP="003F56CF">
      <w:pPr>
        <w:spacing w:after="0" w:line="240" w:lineRule="auto"/>
        <w:rPr>
          <w:rFonts w:eastAsia="Calibri" w:cstheme="minorHAnsi"/>
          <w:bCs/>
        </w:rPr>
      </w:pPr>
    </w:p>
    <w:p w14:paraId="06E8A2E4" w14:textId="77777777" w:rsidR="003F56CF" w:rsidRPr="005401AC" w:rsidRDefault="003F56CF" w:rsidP="003F56CF">
      <w:pPr>
        <w:spacing w:after="0" w:line="240" w:lineRule="auto"/>
        <w:rPr>
          <w:rFonts w:eastAsia="Calibri" w:cstheme="minorHAnsi"/>
          <w:bCs/>
        </w:rPr>
      </w:pPr>
    </w:p>
    <w:p w14:paraId="32F35FE0" w14:textId="77777777" w:rsidR="003A4862" w:rsidRPr="005401AC" w:rsidRDefault="003A4862" w:rsidP="003A4862">
      <w:pPr>
        <w:spacing w:after="0" w:line="240" w:lineRule="auto"/>
        <w:rPr>
          <w:rFonts w:eastAsia="Calibri" w:cstheme="minorHAnsi"/>
          <w:bCs/>
        </w:rPr>
      </w:pPr>
      <w:bookmarkStart w:id="13" w:name="_Hlk116365809"/>
      <w:r w:rsidRPr="005401AC">
        <w:rPr>
          <w:rFonts w:eastAsia="Calibri" w:cstheme="minorHAnsi"/>
          <w:bCs/>
        </w:rPr>
        <w:t>………………………………………………………………………</w:t>
      </w:r>
    </w:p>
    <w:p w14:paraId="7687F627" w14:textId="77777777" w:rsidR="002227E0" w:rsidRPr="005401AC" w:rsidRDefault="002227E0" w:rsidP="002227E0">
      <w:pPr>
        <w:spacing w:after="0"/>
        <w:rPr>
          <w:rFonts w:cstheme="minorHAnsi"/>
        </w:rPr>
      </w:pPr>
      <w:r w:rsidRPr="005401AC">
        <w:rPr>
          <w:rFonts w:eastAsia="Calibri" w:cstheme="minorHAnsi"/>
          <w:bCs/>
          <w:vertAlign w:val="superscript"/>
        </w:rPr>
        <w:t xml:space="preserve">          Pełne dane Wykonawcy wraz z adresem lub pieczęć firmowa</w:t>
      </w:r>
      <w:r w:rsidRPr="005401AC">
        <w:rPr>
          <w:rFonts w:cstheme="minorHAnsi"/>
        </w:rPr>
        <w:tab/>
      </w:r>
      <w:r w:rsidRPr="005401AC">
        <w:rPr>
          <w:rFonts w:cstheme="minorHAnsi"/>
        </w:rPr>
        <w:tab/>
      </w:r>
      <w:r w:rsidRPr="005401AC">
        <w:rPr>
          <w:rFonts w:cstheme="minorHAnsi"/>
        </w:rPr>
        <w:tab/>
      </w:r>
      <w:r w:rsidRPr="005401AC">
        <w:rPr>
          <w:rFonts w:cstheme="minorHAnsi"/>
        </w:rPr>
        <w:tab/>
      </w:r>
      <w:r w:rsidRPr="005401AC">
        <w:rPr>
          <w:rFonts w:cstheme="minorHAnsi"/>
        </w:rPr>
        <w:tab/>
      </w:r>
      <w:r w:rsidRPr="005401AC">
        <w:rPr>
          <w:rFonts w:cstheme="minorHAnsi"/>
        </w:rPr>
        <w:tab/>
      </w:r>
      <w:r w:rsidRPr="005401AC">
        <w:rPr>
          <w:rFonts w:cstheme="minorHAnsi"/>
        </w:rPr>
        <w:tab/>
        <w:t xml:space="preserve">                             </w:t>
      </w:r>
    </w:p>
    <w:p w14:paraId="58FB1F97" w14:textId="77777777" w:rsidR="002227E0" w:rsidRPr="005401AC" w:rsidRDefault="002227E0" w:rsidP="002227E0">
      <w:pPr>
        <w:spacing w:after="0"/>
        <w:jc w:val="center"/>
        <w:rPr>
          <w:rFonts w:cstheme="minorHAnsi"/>
          <w:b/>
        </w:rPr>
      </w:pPr>
    </w:p>
    <w:p w14:paraId="34F7D393" w14:textId="77777777" w:rsidR="002227E0" w:rsidRPr="005401AC" w:rsidRDefault="002227E0" w:rsidP="002227E0">
      <w:pPr>
        <w:spacing w:after="0"/>
        <w:jc w:val="center"/>
        <w:rPr>
          <w:rFonts w:cstheme="minorHAnsi"/>
          <w:b/>
          <w:sz w:val="20"/>
          <w:szCs w:val="20"/>
        </w:rPr>
      </w:pPr>
      <w:r w:rsidRPr="005401AC">
        <w:rPr>
          <w:rFonts w:cstheme="minorHAnsi"/>
          <w:b/>
          <w:sz w:val="20"/>
          <w:szCs w:val="20"/>
        </w:rPr>
        <w:t xml:space="preserve">OŚWIADCZENIE O BRAKU ISTNIENIA PRZESŁANEK </w:t>
      </w:r>
    </w:p>
    <w:p w14:paraId="227C8193" w14:textId="77777777" w:rsidR="002227E0" w:rsidRPr="005401AC" w:rsidRDefault="002227E0" w:rsidP="002227E0">
      <w:pPr>
        <w:spacing w:after="0"/>
        <w:jc w:val="center"/>
        <w:rPr>
          <w:rFonts w:cstheme="minorHAnsi"/>
          <w:b/>
          <w:sz w:val="20"/>
          <w:szCs w:val="20"/>
        </w:rPr>
      </w:pPr>
      <w:r w:rsidRPr="005401AC">
        <w:rPr>
          <w:rFonts w:cstheme="minorHAnsi"/>
          <w:b/>
          <w:sz w:val="20"/>
          <w:szCs w:val="20"/>
        </w:rPr>
        <w:t xml:space="preserve">WYKLUCZAJĄCYCH Z OTRZYMANIA WSPARCIA </w:t>
      </w:r>
      <w:r w:rsidRPr="005401AC">
        <w:rPr>
          <w:rFonts w:cstheme="minorHAnsi"/>
          <w:b/>
          <w:sz w:val="20"/>
          <w:szCs w:val="20"/>
        </w:rPr>
        <w:br/>
        <w:t>WYNIKAJĄCYCH Z NAŁOŻONYCH NA FEDERACJE ROSYJSKĄ SANKCJI</w:t>
      </w:r>
    </w:p>
    <w:p w14:paraId="1D83AFB5" w14:textId="77777777" w:rsidR="002227E0" w:rsidRPr="005401AC" w:rsidRDefault="002227E0" w:rsidP="002227E0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5FF87B48" w14:textId="77777777" w:rsidR="002227E0" w:rsidRPr="005401AC" w:rsidRDefault="002227E0" w:rsidP="002227E0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5401AC">
        <w:rPr>
          <w:rFonts w:cstheme="minorHAnsi"/>
          <w:sz w:val="20"/>
          <w:szCs w:val="20"/>
        </w:rPr>
        <w:t>Oświadczam, że w stosunku do mnie nie zachodzą przesłanki wykluczające z możliwości otrzymania wsparcia z programów unijnych i krajowych, wynikające z nałożenia sankcji na Federację Rosyjską na podstawie przepisów:</w:t>
      </w:r>
    </w:p>
    <w:p w14:paraId="5A9E72C3" w14:textId="77777777" w:rsidR="002227E0" w:rsidRPr="005401AC" w:rsidRDefault="002227E0" w:rsidP="002227E0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cstheme="minorHAnsi"/>
          <w:b/>
          <w:bCs/>
          <w:sz w:val="20"/>
          <w:szCs w:val="20"/>
        </w:rPr>
      </w:pPr>
      <w:r w:rsidRPr="005401AC">
        <w:rPr>
          <w:rFonts w:cstheme="minorHAnsi"/>
          <w:sz w:val="20"/>
          <w:szCs w:val="20"/>
        </w:rPr>
        <w:t>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0BA59B7A" w14:textId="77777777" w:rsidR="002227E0" w:rsidRPr="005401AC" w:rsidRDefault="002227E0" w:rsidP="002227E0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401AC">
        <w:rPr>
          <w:rFonts w:asciiTheme="minorHAnsi" w:hAnsiTheme="minorHAnsi" w:cstheme="minorHAnsi"/>
          <w:sz w:val="20"/>
          <w:szCs w:val="20"/>
        </w:rPr>
        <w:t>ustawy z dnia 13 kwietnia 2022 r.</w:t>
      </w:r>
      <w:r w:rsidRPr="005401AC">
        <w:rPr>
          <w:rFonts w:asciiTheme="minorHAnsi" w:hAnsiTheme="minorHAnsi" w:cstheme="minorHAnsi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401AC">
        <w:rPr>
          <w:rFonts w:asciiTheme="minorHAnsi" w:hAnsiTheme="minorHAnsi" w:cstheme="minorHAnsi"/>
          <w:sz w:val="20"/>
          <w:szCs w:val="20"/>
        </w:rPr>
        <w:t>(Dz. U. poz. 835)</w:t>
      </w:r>
      <w:r w:rsidRPr="005401AC">
        <w:rPr>
          <w:rFonts w:asciiTheme="minorHAnsi" w:hAnsiTheme="minorHAnsi" w:cstheme="minorHAnsi"/>
          <w:iCs/>
          <w:sz w:val="20"/>
          <w:szCs w:val="20"/>
        </w:rPr>
        <w:t>;</w:t>
      </w:r>
    </w:p>
    <w:p w14:paraId="6B4A5BBA" w14:textId="77777777" w:rsidR="002227E0" w:rsidRPr="005401AC" w:rsidRDefault="002227E0" w:rsidP="002227E0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401AC">
        <w:rPr>
          <w:rFonts w:asciiTheme="minorHAnsi" w:hAnsiTheme="minorHAnsi" w:cstheme="minorHAnsi"/>
          <w:sz w:val="20"/>
          <w:szCs w:val="20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5401A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5401AC">
        <w:rPr>
          <w:rFonts w:asciiTheme="minorHAnsi" w:hAnsiTheme="minorHAnsi" w:cstheme="minorHAnsi"/>
          <w:sz w:val="20"/>
          <w:szCs w:val="20"/>
        </w:rPr>
        <w:t xml:space="preserve">. zm.); </w:t>
      </w:r>
    </w:p>
    <w:p w14:paraId="1EADE88E" w14:textId="77777777" w:rsidR="002227E0" w:rsidRPr="005401AC" w:rsidRDefault="002227E0" w:rsidP="002227E0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401AC">
        <w:rPr>
          <w:rFonts w:asciiTheme="minorHAnsi" w:hAnsiTheme="minorHAnsi" w:cstheme="minorHAnsi"/>
          <w:sz w:val="20"/>
          <w:szCs w:val="20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5401A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5401AC">
        <w:rPr>
          <w:rFonts w:asciiTheme="minorHAnsi" w:hAnsiTheme="minorHAnsi" w:cstheme="minorHAnsi"/>
          <w:sz w:val="20"/>
          <w:szCs w:val="20"/>
        </w:rPr>
        <w:t>. zm.);</w:t>
      </w:r>
    </w:p>
    <w:p w14:paraId="10BF5E57" w14:textId="77777777" w:rsidR="002227E0" w:rsidRPr="005401AC" w:rsidRDefault="002227E0" w:rsidP="002227E0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401AC">
        <w:rPr>
          <w:rFonts w:asciiTheme="minorHAnsi" w:hAnsiTheme="minorHAnsi" w:cstheme="minorHAnsi"/>
          <w:sz w:val="20"/>
          <w:szCs w:val="20"/>
        </w:rPr>
        <w:t>Komunikatu Komisji „Tymczasowe kryzysowe ramy środków pomocy państwa w celu wsparcia gospodarki po agresji Rosji wobec Ukrainy” (Dz. U. UE C 131 z 24.3.2022 str. 1).</w:t>
      </w:r>
    </w:p>
    <w:p w14:paraId="1892DF6A" w14:textId="77777777" w:rsidR="002227E0" w:rsidRPr="005401AC" w:rsidRDefault="002227E0" w:rsidP="002227E0">
      <w:pPr>
        <w:numPr>
          <w:ilvl w:val="0"/>
          <w:numId w:val="20"/>
        </w:numPr>
        <w:spacing w:after="0"/>
        <w:ind w:left="499" w:hanging="357"/>
        <w:jc w:val="both"/>
        <w:rPr>
          <w:rFonts w:cstheme="minorHAnsi"/>
          <w:sz w:val="20"/>
          <w:szCs w:val="20"/>
        </w:rPr>
      </w:pPr>
      <w:r w:rsidRPr="005401AC">
        <w:rPr>
          <w:rFonts w:cstheme="minorHAnsi"/>
          <w:sz w:val="20"/>
          <w:szCs w:val="20"/>
        </w:rPr>
        <w:t>Wykonawca nie powierzy dalszego wykonywania zamówienia osobom fizycznym lub prawnym, podmiotom lub organom, o których mowa w art. 5k ust. 1 rozporządzenia 833/2014, w tym podwykonawcom, dostawcom, w przypadku gdy przypada na nich ponad 10 % wartości zamówienia.</w:t>
      </w:r>
    </w:p>
    <w:p w14:paraId="559194A3" w14:textId="77777777" w:rsidR="002227E0" w:rsidRPr="005401AC" w:rsidRDefault="002227E0" w:rsidP="002227E0">
      <w:pPr>
        <w:spacing w:after="0"/>
        <w:rPr>
          <w:rFonts w:cstheme="minorHAnsi"/>
          <w:sz w:val="20"/>
          <w:szCs w:val="20"/>
        </w:rPr>
      </w:pPr>
    </w:p>
    <w:p w14:paraId="4D0014B8" w14:textId="77777777" w:rsidR="002227E0" w:rsidRPr="005401AC" w:rsidRDefault="002227E0" w:rsidP="002227E0">
      <w:pPr>
        <w:spacing w:after="0"/>
        <w:jc w:val="both"/>
        <w:rPr>
          <w:rFonts w:cstheme="minorHAnsi"/>
          <w:sz w:val="20"/>
          <w:szCs w:val="20"/>
        </w:rPr>
      </w:pPr>
      <w:r w:rsidRPr="005401AC">
        <w:rPr>
          <w:rFonts w:cstheme="minorHAnsi"/>
          <w:sz w:val="20"/>
          <w:szCs w:val="20"/>
        </w:rPr>
        <w:t>Jednocześnie oświadczam, że nie łączą mnie żadne powiązania osobowe ani podmiotowe dające podstawę wykluczenia z możliwości otrzymania wsparcia z programów unijnych i krajowych na podstawie przepisów w/w aktów prawnych.</w:t>
      </w:r>
    </w:p>
    <w:p w14:paraId="1727B914" w14:textId="77777777" w:rsidR="002227E0" w:rsidRPr="005401AC" w:rsidRDefault="002227E0" w:rsidP="002227E0">
      <w:pPr>
        <w:spacing w:after="0"/>
        <w:jc w:val="both"/>
        <w:rPr>
          <w:rFonts w:cstheme="minorHAnsi"/>
          <w:sz w:val="20"/>
          <w:szCs w:val="20"/>
        </w:rPr>
      </w:pPr>
    </w:p>
    <w:p w14:paraId="69F3ECC2" w14:textId="77777777" w:rsidR="002227E0" w:rsidRPr="005401AC" w:rsidRDefault="002227E0" w:rsidP="002227E0">
      <w:pPr>
        <w:spacing w:after="0"/>
        <w:jc w:val="both"/>
        <w:rPr>
          <w:rFonts w:cstheme="minorHAnsi"/>
          <w:sz w:val="20"/>
          <w:szCs w:val="20"/>
        </w:rPr>
      </w:pPr>
      <w:r w:rsidRPr="005401AC">
        <w:rPr>
          <w:rFonts w:cstheme="minorHAnsi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4DCECD08" w14:textId="77777777" w:rsidR="002227E0" w:rsidRPr="005401AC" w:rsidRDefault="002227E0" w:rsidP="002227E0">
      <w:pPr>
        <w:spacing w:after="0"/>
        <w:jc w:val="both"/>
        <w:rPr>
          <w:rFonts w:cstheme="minorHAnsi"/>
          <w:sz w:val="20"/>
          <w:szCs w:val="20"/>
        </w:rPr>
      </w:pPr>
    </w:p>
    <w:p w14:paraId="119C7DBB" w14:textId="1FFBFB53" w:rsidR="002227E0" w:rsidRPr="005401AC" w:rsidRDefault="002227E0" w:rsidP="002227E0">
      <w:pPr>
        <w:jc w:val="both"/>
        <w:rPr>
          <w:rFonts w:cstheme="minorHAnsi"/>
          <w:sz w:val="20"/>
          <w:szCs w:val="20"/>
        </w:rPr>
      </w:pPr>
      <w:r w:rsidRPr="005401AC">
        <w:rPr>
          <w:rFonts w:cstheme="minorHAnsi"/>
          <w:sz w:val="20"/>
          <w:szCs w:val="20"/>
        </w:rPr>
        <w:t xml:space="preserve">Jednocześnie oświadczam, że w przypadku zmiany sytuacji w zakresie powyższych powiązań poinformuje </w:t>
      </w:r>
      <w:r w:rsidRPr="004824EB">
        <w:rPr>
          <w:rFonts w:cstheme="minorHAnsi"/>
          <w:sz w:val="20"/>
          <w:szCs w:val="20"/>
        </w:rPr>
        <w:t xml:space="preserve">niezwłocznie (przed wypłatą jakichkolwiek środków) o tym fakcie </w:t>
      </w:r>
      <w:r w:rsidR="005401AC" w:rsidRPr="004824EB">
        <w:rPr>
          <w:rFonts w:cstheme="minorHAnsi"/>
          <w:sz w:val="20"/>
          <w:szCs w:val="20"/>
        </w:rPr>
        <w:t>Stowarzyszenie Synergię</w:t>
      </w:r>
      <w:r w:rsidRPr="004824EB">
        <w:rPr>
          <w:rFonts w:cstheme="minorHAnsi"/>
          <w:sz w:val="20"/>
          <w:szCs w:val="20"/>
        </w:rPr>
        <w:t>.</w:t>
      </w:r>
    </w:p>
    <w:p w14:paraId="3B902FE6" w14:textId="77777777" w:rsidR="002227E0" w:rsidRPr="005401AC" w:rsidRDefault="002227E0" w:rsidP="002227E0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bookmarkEnd w:id="13"/>
    <w:p w14:paraId="39BEF1AA" w14:textId="77777777" w:rsidR="003A4862" w:rsidRPr="005401AC" w:rsidRDefault="003A4862" w:rsidP="003A4862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p w14:paraId="6D49CF83" w14:textId="77777777" w:rsidR="003A4862" w:rsidRPr="005401AC" w:rsidRDefault="003A4862" w:rsidP="003A4862">
      <w:pPr>
        <w:spacing w:after="0" w:line="240" w:lineRule="auto"/>
        <w:jc w:val="both"/>
        <w:rPr>
          <w:rFonts w:eastAsia="Calibri" w:cstheme="minorHAnsi"/>
        </w:rPr>
      </w:pPr>
      <w:r w:rsidRPr="005401AC">
        <w:rPr>
          <w:rFonts w:eastAsia="Calibri" w:cstheme="minorHAnsi"/>
        </w:rPr>
        <w:t xml:space="preserve">…………………………               </w:t>
      </w:r>
      <w:r w:rsidRPr="005401AC">
        <w:rPr>
          <w:rFonts w:eastAsia="Calibri" w:cstheme="minorHAnsi"/>
        </w:rPr>
        <w:tab/>
      </w:r>
      <w:r w:rsidRPr="005401AC">
        <w:rPr>
          <w:rFonts w:eastAsia="Calibri" w:cstheme="minorHAnsi"/>
        </w:rPr>
        <w:tab/>
      </w:r>
      <w:r w:rsidRPr="005401AC">
        <w:rPr>
          <w:rFonts w:eastAsia="Calibri" w:cstheme="minorHAnsi"/>
        </w:rPr>
        <w:tab/>
        <w:t xml:space="preserve">  </w:t>
      </w:r>
      <w:r w:rsidRPr="005401AC">
        <w:rPr>
          <w:rFonts w:eastAsia="Calibri" w:cstheme="minorHAnsi"/>
        </w:rPr>
        <w:tab/>
      </w:r>
      <w:r w:rsidRPr="005401AC">
        <w:rPr>
          <w:rFonts w:eastAsia="Calibri" w:cstheme="minorHAnsi"/>
        </w:rPr>
        <w:tab/>
        <w:t xml:space="preserve">   ………………………………….……….</w:t>
      </w:r>
    </w:p>
    <w:p w14:paraId="43AABCBE" w14:textId="77777777" w:rsidR="003A4862" w:rsidRPr="005401AC" w:rsidRDefault="003A4862" w:rsidP="003A4862">
      <w:pPr>
        <w:tabs>
          <w:tab w:val="left" w:pos="142"/>
          <w:tab w:val="left" w:pos="6237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5401AC">
        <w:rPr>
          <w:rFonts w:eastAsia="Calibri" w:cstheme="minorHAnsi"/>
          <w:sz w:val="16"/>
          <w:szCs w:val="16"/>
        </w:rPr>
        <w:tab/>
        <w:t xml:space="preserve">Miejscowość i data        </w:t>
      </w:r>
      <w:r w:rsidRPr="005401AC">
        <w:rPr>
          <w:rFonts w:eastAsia="Calibri" w:cstheme="minorHAnsi"/>
          <w:sz w:val="16"/>
          <w:szCs w:val="16"/>
        </w:rPr>
        <w:tab/>
        <w:t xml:space="preserve"> Podpis i pieczęcie oferenta</w:t>
      </w:r>
    </w:p>
    <w:p w14:paraId="70EECDF3" w14:textId="1FF5F4D9" w:rsidR="003C1BDB" w:rsidRPr="005401AC" w:rsidRDefault="003C1BDB" w:rsidP="003A4862">
      <w:pPr>
        <w:spacing w:after="0" w:line="240" w:lineRule="auto"/>
        <w:jc w:val="center"/>
        <w:rPr>
          <w:rFonts w:cstheme="minorHAnsi"/>
        </w:rPr>
      </w:pPr>
    </w:p>
    <w:sectPr w:rsidR="003C1BDB" w:rsidRPr="005401AC" w:rsidSect="00AF42E0">
      <w:headerReference w:type="default" r:id="rId23"/>
      <w:footerReference w:type="default" r:id="rId24"/>
      <w:pgSz w:w="11906" w:h="16838"/>
      <w:pgMar w:top="1560" w:right="1417" w:bottom="1134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6892" w14:textId="77777777" w:rsidR="0070716D" w:rsidRDefault="0070716D" w:rsidP="007C0750">
      <w:pPr>
        <w:spacing w:after="0" w:line="240" w:lineRule="auto"/>
      </w:pPr>
      <w:r>
        <w:separator/>
      </w:r>
    </w:p>
  </w:endnote>
  <w:endnote w:type="continuationSeparator" w:id="0">
    <w:p w14:paraId="39E1BC00" w14:textId="77777777" w:rsidR="0070716D" w:rsidRDefault="0070716D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D9D0" w14:textId="2309D7F9" w:rsidR="00AF42E0" w:rsidRDefault="00AF42E0" w:rsidP="00AF42E0">
    <w:pPr>
      <w:widowControl w:val="0"/>
      <w:autoSpaceDE w:val="0"/>
      <w:autoSpaceDN w:val="0"/>
      <w:spacing w:after="0"/>
      <w:rPr>
        <w:rFonts w:ascii="Cambria" w:hAnsi="Cambria"/>
        <w:sz w:val="20"/>
        <w:szCs w:val="20"/>
      </w:rPr>
    </w:pPr>
    <w:bookmarkStart w:id="18" w:name="_Hlk136862491"/>
    <w:bookmarkStart w:id="19" w:name="_Hlk136862492"/>
    <w:r>
      <w:rPr>
        <w:noProof/>
      </w:rPr>
      <w:drawing>
        <wp:anchor distT="0" distB="0" distL="114300" distR="114300" simplePos="0" relativeHeight="251660288" behindDoc="0" locked="0" layoutInCell="1" allowOverlap="1" wp14:anchorId="185267E1" wp14:editId="6CA4A8D7">
          <wp:simplePos x="0" y="0"/>
          <wp:positionH relativeFrom="margin">
            <wp:posOffset>5039360</wp:posOffset>
          </wp:positionH>
          <wp:positionV relativeFrom="margin">
            <wp:posOffset>8742045</wp:posOffset>
          </wp:positionV>
          <wp:extent cx="1400175" cy="781050"/>
          <wp:effectExtent l="0" t="0" r="9525" b="0"/>
          <wp:wrapSquare wrapText="bothSides"/>
          <wp:docPr id="1453178353" name="Obraz 1453178353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20"/>
        <w:szCs w:val="20"/>
      </w:rPr>
      <w:t xml:space="preserve">Akademia Aktywności                           Projekt dofinansowano ze środków                                                        </w:t>
    </w:r>
  </w:p>
  <w:p w14:paraId="271BC772" w14:textId="42E47B8F" w:rsidR="00AF42E0" w:rsidRDefault="00AF42E0" w:rsidP="00AF42E0">
    <w:pPr>
      <w:widowControl w:val="0"/>
      <w:autoSpaceDE w:val="0"/>
      <w:autoSpaceDN w:val="0"/>
      <w:spacing w:after="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Zawodowej II</w:t>
    </w:r>
    <w:r w:rsidR="004B2A13">
      <w:rPr>
        <w:rFonts w:ascii="Cambria" w:hAnsi="Cambria"/>
        <w:sz w:val="20"/>
        <w:szCs w:val="20"/>
      </w:rPr>
      <w:t>I</w:t>
    </w:r>
    <w:r>
      <w:rPr>
        <w:rFonts w:ascii="Cambria" w:hAnsi="Cambria"/>
        <w:sz w:val="20"/>
        <w:szCs w:val="20"/>
      </w:rPr>
      <w:t xml:space="preserve">              Państwowego Funduszu Rehabilitacji</w:t>
    </w:r>
    <w:r>
      <w:rPr>
        <w:rFonts w:ascii="Cambria" w:hAnsi="Cambria"/>
        <w:spacing w:val="1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Osób</w:t>
    </w:r>
    <w:r>
      <w:rPr>
        <w:rFonts w:ascii="Cambria" w:hAnsi="Cambria"/>
        <w:spacing w:val="-1"/>
        <w:sz w:val="20"/>
        <w:szCs w:val="20"/>
      </w:rPr>
      <w:t xml:space="preserve">  </w:t>
    </w:r>
    <w:r>
      <w:rPr>
        <w:rFonts w:ascii="Cambria" w:hAnsi="Cambria"/>
        <w:sz w:val="20"/>
        <w:szCs w:val="20"/>
      </w:rPr>
      <w:t>Niepełnosprawnych</w:t>
    </w:r>
    <w:r>
      <w:rPr>
        <w:rFonts w:ascii="Cambria" w:hAnsi="Cambria"/>
        <w:spacing w:val="-1"/>
        <w:sz w:val="20"/>
        <w:szCs w:val="20"/>
      </w:rPr>
      <w:t xml:space="preserve">    </w:t>
    </w:r>
    <w:r>
      <w:rPr>
        <w:rFonts w:ascii="Cambria" w:hAnsi="Cambria"/>
        <w:sz w:val="20"/>
        <w:szCs w:val="20"/>
      </w:rPr>
      <w:t xml:space="preserve">                                                   </w:t>
    </w:r>
  </w:p>
  <w:p w14:paraId="6FBF33CF" w14:textId="4FA92686" w:rsidR="00AF42E0" w:rsidRDefault="00AF42E0" w:rsidP="00AF42E0">
    <w:pPr>
      <w:pStyle w:val="Stopka"/>
      <w:rPr>
        <w:rFonts w:ascii="Calibri" w:hAnsi="Calibri"/>
      </w:rPr>
    </w:pPr>
  </w:p>
  <w:bookmarkEnd w:id="18"/>
  <w:bookmarkEnd w:id="19"/>
  <w:p w14:paraId="5C9F2CFD" w14:textId="0FDD05D0" w:rsidR="00AF42E0" w:rsidRDefault="00AF4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7D5E4" w14:textId="77777777" w:rsidR="0070716D" w:rsidRDefault="0070716D" w:rsidP="007C0750">
      <w:pPr>
        <w:spacing w:after="0" w:line="240" w:lineRule="auto"/>
      </w:pPr>
      <w:r>
        <w:separator/>
      </w:r>
    </w:p>
  </w:footnote>
  <w:footnote w:type="continuationSeparator" w:id="0">
    <w:p w14:paraId="243121C3" w14:textId="77777777" w:rsidR="0070716D" w:rsidRDefault="0070716D" w:rsidP="007C0750">
      <w:pPr>
        <w:spacing w:after="0" w:line="240" w:lineRule="auto"/>
      </w:pPr>
      <w:r>
        <w:continuationSeparator/>
      </w:r>
    </w:p>
  </w:footnote>
  <w:footnote w:id="1">
    <w:p w14:paraId="5AB9622B" w14:textId="77777777" w:rsidR="003249A7" w:rsidRPr="003A4862" w:rsidRDefault="003249A7" w:rsidP="003249A7">
      <w:pPr>
        <w:pStyle w:val="Tekstprzypisudolnego"/>
        <w:jc w:val="both"/>
        <w:rPr>
          <w:rFonts w:eastAsia="Calibri" w:cstheme="minorHAnsi"/>
          <w:sz w:val="16"/>
          <w:szCs w:val="16"/>
        </w:rPr>
      </w:pPr>
      <w:r w:rsidRPr="003A4862">
        <w:rPr>
          <w:rStyle w:val="Odwoanieprzypisudolnego"/>
          <w:rFonts w:cstheme="minorHAnsi"/>
        </w:rPr>
        <w:footnoteRef/>
      </w:r>
      <w:r w:rsidRPr="003A4862">
        <w:rPr>
          <w:rFonts w:cstheme="minorHAnsi"/>
          <w:sz w:val="16"/>
          <w:szCs w:val="16"/>
        </w:rPr>
        <w:t xml:space="preserve"> S</w:t>
      </w:r>
      <w:r w:rsidRPr="003A4862">
        <w:rPr>
          <w:rFonts w:eastAsia="Times New Roman" w:cstheme="minorHAnsi"/>
          <w:sz w:val="16"/>
          <w:szCs w:val="16"/>
          <w:lang w:eastAsia="pl-PL"/>
        </w:rPr>
        <w:t xml:space="preserve">korzystanie z prawa do sprostowania nie może skutkować zmianą </w:t>
      </w:r>
      <w:r w:rsidRPr="003A4862">
        <w:rPr>
          <w:rFonts w:cstheme="minorHAnsi"/>
          <w:sz w:val="16"/>
          <w:szCs w:val="16"/>
        </w:rPr>
        <w:t>wyniku postępowania o udzielenie zamówienia publicznego ani zmianą istotnych postanowień umowy oraz nie może naruszać integralności protokołu oraz jego załączników.</w:t>
      </w:r>
    </w:p>
  </w:footnote>
  <w:footnote w:id="2">
    <w:p w14:paraId="14F7E1A4" w14:textId="77777777" w:rsidR="003249A7" w:rsidRPr="003A4862" w:rsidRDefault="003249A7" w:rsidP="003249A7">
      <w:pPr>
        <w:pStyle w:val="Tekstprzypisudolnego"/>
        <w:jc w:val="both"/>
        <w:rPr>
          <w:rFonts w:cstheme="minorHAnsi"/>
        </w:rPr>
      </w:pPr>
      <w:r w:rsidRPr="003A4862">
        <w:rPr>
          <w:rStyle w:val="Odwoanieprzypisudolnego"/>
          <w:rFonts w:cstheme="minorHAnsi"/>
        </w:rPr>
        <w:footnoteRef/>
      </w:r>
      <w:r w:rsidRPr="003A4862">
        <w:rPr>
          <w:rFonts w:cstheme="minorHAnsi"/>
          <w:sz w:val="16"/>
          <w:szCs w:val="16"/>
        </w:rPr>
        <w:t xml:space="preserve"> Prawo do ograniczenia przetwarzania nie ma zastosowania w odniesieniu do </w:t>
      </w:r>
      <w:r w:rsidRPr="003A4862">
        <w:rPr>
          <w:rFonts w:eastAsia="Times New Roman" w:cstheme="minorHAnsi"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 ważne względy interesu publicznego Unii Europejskiej lub państwa członkowskiego.</w:t>
      </w:r>
    </w:p>
  </w:footnote>
  <w:footnote w:id="3">
    <w:p w14:paraId="6CD5638D" w14:textId="32509E05" w:rsidR="008C2BB5" w:rsidRPr="004824EB" w:rsidRDefault="008C2BB5" w:rsidP="008C2BB5">
      <w:pPr>
        <w:pStyle w:val="Tekstprzypisudolnego"/>
        <w:jc w:val="both"/>
        <w:rPr>
          <w:rFonts w:cstheme="minorHAnsi"/>
          <w:sz w:val="18"/>
          <w:szCs w:val="18"/>
        </w:rPr>
      </w:pPr>
      <w:r w:rsidRPr="003A4862">
        <w:rPr>
          <w:rStyle w:val="Odwoanieprzypisudolnego"/>
          <w:rFonts w:cstheme="minorHAnsi"/>
          <w:sz w:val="18"/>
          <w:szCs w:val="18"/>
        </w:rPr>
        <w:footnoteRef/>
      </w:r>
      <w:r w:rsidRPr="003A4862">
        <w:rPr>
          <w:rFonts w:cstheme="minorHAnsi"/>
          <w:sz w:val="18"/>
          <w:szCs w:val="18"/>
        </w:rPr>
        <w:t xml:space="preserve"> Przez „egzamin i </w:t>
      </w:r>
      <w:r w:rsidRPr="004824EB">
        <w:rPr>
          <w:rFonts w:cstheme="minorHAnsi"/>
          <w:sz w:val="18"/>
          <w:szCs w:val="18"/>
        </w:rPr>
        <w:t xml:space="preserve">certyfikat równoważny do </w:t>
      </w:r>
      <w:r w:rsidR="005401AC" w:rsidRPr="004824EB">
        <w:rPr>
          <w:rFonts w:cstheme="minorHAnsi"/>
          <w:sz w:val="18"/>
          <w:szCs w:val="18"/>
        </w:rPr>
        <w:t>ICVC</w:t>
      </w:r>
      <w:r w:rsidRPr="004824EB">
        <w:rPr>
          <w:rFonts w:cstheme="minorHAnsi"/>
          <w:sz w:val="18"/>
          <w:szCs w:val="18"/>
        </w:rPr>
        <w:t xml:space="preserve">” rozumie się proces uzyskiwania kwalifikacji o metodologii, standardach realizacji i efekcie końcowym (m.in. waga egzaminu, uznawalność zaświadczeń, zgodność z Europejskimi Ramami Kwalifikacji, Polskimi Ramami Kwalifikacji, itp.) nie niższym niż standard </w:t>
      </w:r>
      <w:r w:rsidR="005401AC" w:rsidRPr="004824EB">
        <w:rPr>
          <w:rFonts w:cstheme="minorHAnsi"/>
          <w:sz w:val="18"/>
          <w:szCs w:val="18"/>
        </w:rPr>
        <w:t>ICVC</w:t>
      </w:r>
      <w:r w:rsidRPr="004824EB">
        <w:rPr>
          <w:rFonts w:cstheme="minorHAnsi"/>
          <w:sz w:val="18"/>
          <w:szCs w:val="18"/>
        </w:rPr>
        <w:t xml:space="preserve"> lub równoważny. W szczególności musi 1) mieć </w:t>
      </w:r>
      <w:r w:rsidRPr="004824EB">
        <w:rPr>
          <w:rFonts w:cstheme="minorHAnsi"/>
          <w:b/>
          <w:bCs/>
          <w:sz w:val="18"/>
          <w:szCs w:val="18"/>
        </w:rPr>
        <w:t xml:space="preserve">ustalone standardy </w:t>
      </w:r>
      <w:r w:rsidRPr="004824EB">
        <w:rPr>
          <w:rFonts w:cstheme="minorHAnsi"/>
          <w:sz w:val="18"/>
          <w:szCs w:val="18"/>
        </w:rPr>
        <w:t xml:space="preserve">dotyczące kompetencji (wiedzy, umiejętności i kompetencji społecznych), składających się na daną kwalifikację opisane w języku efektów uczenia się; 2) mieć </w:t>
      </w:r>
      <w:r w:rsidRPr="004824EB">
        <w:rPr>
          <w:rFonts w:cstheme="minorHAnsi"/>
          <w:b/>
          <w:bCs/>
          <w:sz w:val="18"/>
          <w:szCs w:val="18"/>
        </w:rPr>
        <w:t xml:space="preserve">proces walidacji </w:t>
      </w:r>
      <w:r w:rsidRPr="004824EB">
        <w:rPr>
          <w:rFonts w:cstheme="minorHAnsi"/>
          <w:sz w:val="18"/>
          <w:szCs w:val="18"/>
        </w:rPr>
        <w:t xml:space="preserve">sprawdzający, czy kompetencje wymagane dla danej kwalifikacji zostały osiągnięte. Walidacja obejmuje identyfikację i dokumentację posiadanych kompetencji oraz ich weryfikację w odniesieniu do wymagań określonych dla kwalifikacji. Walidacja powinna być prowadzona w sposób trafny (weryfikowane są te efekty uczenia się, które zostały określone dla danej kwalifikacji) i rzetelny (wynik weryfikacji jest niezależny od miejsca, czasu, metod oraz osób przeprowadzających walidację); 3) mieć proces </w:t>
      </w:r>
      <w:r w:rsidRPr="004824EB">
        <w:rPr>
          <w:rFonts w:cstheme="minorHAnsi"/>
          <w:b/>
          <w:bCs/>
          <w:sz w:val="18"/>
          <w:szCs w:val="18"/>
        </w:rPr>
        <w:t>certyfikacji</w:t>
      </w:r>
      <w:r w:rsidRPr="004824EB">
        <w:rPr>
          <w:rFonts w:cstheme="minorHAnsi"/>
          <w:sz w:val="18"/>
          <w:szCs w:val="18"/>
        </w:rPr>
        <w:t xml:space="preserve">, w wyniku którego upoważniona instytucja nadaje dokument stwierdzający posiadanie kwalifikacji. Certyfikacja następuje po walidacji, w wyniku wydania pozytywnej decyzji stwierdzającej, że wszystkie wymagane efekty uczenia się zostały osiągnięte. Certyfikaty potwierdzające uzyskanie kwalifikacji powinny być </w:t>
      </w:r>
      <w:r w:rsidRPr="004824EB">
        <w:rPr>
          <w:rFonts w:cstheme="minorHAnsi"/>
          <w:b/>
          <w:bCs/>
          <w:sz w:val="18"/>
          <w:szCs w:val="18"/>
        </w:rPr>
        <w:t xml:space="preserve">rozpoznawalne i uznawane </w:t>
      </w:r>
      <w:r w:rsidRPr="004824EB">
        <w:rPr>
          <w:rFonts w:cstheme="minorHAnsi"/>
          <w:sz w:val="18"/>
          <w:szCs w:val="18"/>
        </w:rPr>
        <w:t xml:space="preserve">w danym środowisku, sektorze lub branży. Instytucje certyfikujące mogą samodzielnie przeprowadzać walidację (w takiej sytuacji </w:t>
      </w:r>
      <w:r w:rsidRPr="004824EB">
        <w:rPr>
          <w:rFonts w:cstheme="minorHAnsi"/>
          <w:b/>
          <w:bCs/>
          <w:sz w:val="18"/>
          <w:szCs w:val="18"/>
        </w:rPr>
        <w:t>procesy walidacji i certyfikacji muszą być odpowiednio rozdzielone i niezależne</w:t>
      </w:r>
      <w:r w:rsidRPr="004824EB">
        <w:rPr>
          <w:rFonts w:cstheme="minorHAnsi"/>
          <w:sz w:val="18"/>
          <w:szCs w:val="18"/>
        </w:rPr>
        <w:t xml:space="preserve">), bądź przekazywać ją do instytucji walidujących, np. centrów egzaminacyjnych.  </w:t>
      </w:r>
    </w:p>
  </w:footnote>
  <w:footnote w:id="4">
    <w:p w14:paraId="51590432" w14:textId="66BB85EC" w:rsidR="008C2BB5" w:rsidRPr="003A4862" w:rsidRDefault="008C2BB5" w:rsidP="008C2BB5">
      <w:pPr>
        <w:spacing w:after="12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824EB">
        <w:rPr>
          <w:rStyle w:val="Odwoanieprzypisudolnego"/>
          <w:rFonts w:cstheme="minorHAnsi"/>
          <w:sz w:val="18"/>
          <w:szCs w:val="18"/>
        </w:rPr>
        <w:footnoteRef/>
      </w:r>
      <w:r w:rsidRPr="004824EB">
        <w:rPr>
          <w:rFonts w:cstheme="minorHAnsi"/>
          <w:sz w:val="18"/>
          <w:szCs w:val="18"/>
        </w:rPr>
        <w:t xml:space="preserve"> Wykonawca w przypadku zaproponowania certyfikacji równoważonej do </w:t>
      </w:r>
      <w:r w:rsidR="005401AC" w:rsidRPr="004824EB">
        <w:rPr>
          <w:rFonts w:cstheme="minorHAnsi"/>
          <w:sz w:val="18"/>
          <w:szCs w:val="18"/>
        </w:rPr>
        <w:t>ICVC</w:t>
      </w:r>
      <w:r w:rsidRPr="004824EB">
        <w:rPr>
          <w:rFonts w:cstheme="minorHAnsi"/>
          <w:sz w:val="18"/>
          <w:szCs w:val="18"/>
        </w:rPr>
        <w:t xml:space="preserve"> zobowiązany jest dołączyć do oferty dokumenty, które w sposób jednoznaczny i nie budzący wątpliwości wskazują na równoważność do </w:t>
      </w:r>
      <w:r w:rsidR="005401AC" w:rsidRPr="004824EB">
        <w:rPr>
          <w:rFonts w:cstheme="minorHAnsi"/>
          <w:sz w:val="18"/>
          <w:szCs w:val="18"/>
        </w:rPr>
        <w:t>ICVC</w:t>
      </w:r>
      <w:r w:rsidRPr="004824EB">
        <w:rPr>
          <w:rFonts w:cstheme="minorHAnsi"/>
          <w:sz w:val="18"/>
          <w:szCs w:val="18"/>
        </w:rPr>
        <w:t xml:space="preserve">, poprzez m.in. standardy jakościowe, metodologię prowadzenia, uznawalność zaświadczeń, zgodność z Europejskimi Ramami Kwalifikacji, Polskimi Ramami Kwalifikacji, itp. Samo oświadczenie Wykonawcy, iż certyfikacja jest równoważna do </w:t>
      </w:r>
      <w:r w:rsidR="005401AC" w:rsidRPr="004824EB">
        <w:rPr>
          <w:rFonts w:cstheme="minorHAnsi"/>
          <w:sz w:val="18"/>
          <w:szCs w:val="18"/>
        </w:rPr>
        <w:t>ICVC</w:t>
      </w:r>
      <w:r w:rsidRPr="004824EB">
        <w:rPr>
          <w:rFonts w:cstheme="minorHAnsi"/>
          <w:sz w:val="18"/>
          <w:szCs w:val="18"/>
        </w:rPr>
        <w:t xml:space="preserve"> nie jest wystarczające.</w:t>
      </w:r>
      <w:r w:rsidRPr="003A4862">
        <w:rPr>
          <w:rFonts w:cstheme="minorHAnsi"/>
          <w:sz w:val="18"/>
          <w:szCs w:val="18"/>
        </w:rPr>
        <w:t xml:space="preserve">  </w:t>
      </w:r>
    </w:p>
    <w:p w14:paraId="5F02C243" w14:textId="77777777" w:rsidR="008C2BB5" w:rsidRPr="00601E2B" w:rsidRDefault="008C2BB5" w:rsidP="008C2B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6DB0" w14:textId="77777777" w:rsidR="00AF42E0" w:rsidRDefault="00AF42E0" w:rsidP="00AF42E0">
    <w:pPr>
      <w:pStyle w:val="Nagwek"/>
      <w:tabs>
        <w:tab w:val="clear" w:pos="4536"/>
        <w:tab w:val="clear" w:pos="9072"/>
        <w:tab w:val="center" w:pos="4725"/>
        <w:tab w:val="right" w:pos="9450"/>
      </w:tabs>
      <w:ind w:left="6493" w:hanging="7230"/>
      <w:rPr>
        <w:rFonts w:ascii="Cambria" w:hAnsi="Cambria"/>
        <w:sz w:val="20"/>
        <w:szCs w:val="20"/>
      </w:rPr>
    </w:pPr>
    <w:bookmarkStart w:id="14" w:name="_Hlk136854890"/>
    <w:bookmarkStart w:id="15" w:name="_Hlk136854891"/>
    <w:bookmarkStart w:id="16" w:name="_Hlk136854908"/>
    <w:bookmarkStart w:id="17" w:name="_Hlk136854909"/>
    <w:r w:rsidRPr="001D120E">
      <w:rPr>
        <w:rFonts w:ascii="Cambria" w:hAnsi="Cambria"/>
        <w:noProof/>
        <w:lang w:eastAsia="pl-PL"/>
      </w:rPr>
      <w:drawing>
        <wp:anchor distT="0" distB="0" distL="114300" distR="114300" simplePos="0" relativeHeight="251663360" behindDoc="0" locked="0" layoutInCell="1" allowOverlap="1" wp14:anchorId="4F459407" wp14:editId="3B4CB9E5">
          <wp:simplePos x="0" y="0"/>
          <wp:positionH relativeFrom="column">
            <wp:posOffset>132715</wp:posOffset>
          </wp:positionH>
          <wp:positionV relativeFrom="paragraph">
            <wp:posOffset>128270</wp:posOffset>
          </wp:positionV>
          <wp:extent cx="1952625" cy="476250"/>
          <wp:effectExtent l="0" t="0" r="9525" b="0"/>
          <wp:wrapSquare wrapText="bothSides"/>
          <wp:docPr id="5573433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lang w:eastAsia="pl-PL"/>
      </w:rPr>
      <w:t xml:space="preserve">   </w:t>
    </w:r>
    <w:r>
      <w:rPr>
        <w:rFonts w:ascii="Cambria" w:hAnsi="Cambria"/>
      </w:rPr>
      <w:t xml:space="preserve">      </w:t>
    </w:r>
    <w:r>
      <w:rPr>
        <w:rFonts w:ascii="Cambria" w:hAnsi="Cambria"/>
      </w:rPr>
      <w:tab/>
      <w:t xml:space="preserve">                                                                             </w:t>
    </w:r>
    <w:r w:rsidRPr="00A87D10">
      <w:rPr>
        <w:rFonts w:ascii="Cambria" w:hAnsi="Cambria"/>
        <w:sz w:val="20"/>
        <w:szCs w:val="20"/>
      </w:rPr>
      <w:t>stowarzyszeniesynergia@op.pl</w:t>
    </w:r>
    <w:r>
      <w:rPr>
        <w:rFonts w:ascii="Cambria" w:hAnsi="Cambria"/>
        <w:sz w:val="20"/>
        <w:szCs w:val="20"/>
      </w:rPr>
      <w:br/>
    </w:r>
    <w:hyperlink r:id="rId2" w:history="1">
      <w:r w:rsidRPr="001D47F0">
        <w:rPr>
          <w:sz w:val="20"/>
          <w:szCs w:val="20"/>
        </w:rPr>
        <w:t>www.stowarzyszeniesynergia.org</w:t>
      </w:r>
    </w:hyperlink>
  </w:p>
  <w:p w14:paraId="0EFB06EE" w14:textId="62B22122" w:rsidR="00AF42E0" w:rsidRDefault="00AF42E0" w:rsidP="00AF42E0">
    <w:pPr>
      <w:pStyle w:val="Nagwek"/>
      <w:tabs>
        <w:tab w:val="clear" w:pos="4536"/>
        <w:tab w:val="clear" w:pos="9072"/>
        <w:tab w:val="center" w:pos="4725"/>
        <w:tab w:val="right" w:pos="9450"/>
      </w:tabs>
      <w:ind w:left="7375" w:hanging="7230"/>
    </w:pPr>
  </w:p>
  <w:p w14:paraId="3B628BD8" w14:textId="66AE025F" w:rsidR="00D17184" w:rsidRPr="00AF42E0" w:rsidRDefault="00AF42E0" w:rsidP="00AF42E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844882" wp14:editId="04C47E81">
              <wp:simplePos x="0" y="0"/>
              <wp:positionH relativeFrom="column">
                <wp:posOffset>-191135</wp:posOffset>
              </wp:positionH>
              <wp:positionV relativeFrom="paragraph">
                <wp:posOffset>85725</wp:posOffset>
              </wp:positionV>
              <wp:extent cx="6560185" cy="0"/>
              <wp:effectExtent l="8890" t="8255" r="12700" b="10795"/>
              <wp:wrapNone/>
              <wp:docPr id="1569424344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E2D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5.05pt;margin-top:6.75pt;width:516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"/>
          </w:pict>
        </mc:Fallback>
      </mc:AlternateContent>
    </w:r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AB6CD84E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4E6AFB6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513186"/>
    <w:multiLevelType w:val="hybridMultilevel"/>
    <w:tmpl w:val="27125C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37EE0"/>
    <w:multiLevelType w:val="hybridMultilevel"/>
    <w:tmpl w:val="30ACC5CC"/>
    <w:lvl w:ilvl="0" w:tplc="BF80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21F70"/>
    <w:multiLevelType w:val="hybridMultilevel"/>
    <w:tmpl w:val="09C6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C4A2D"/>
    <w:multiLevelType w:val="hybridMultilevel"/>
    <w:tmpl w:val="C8980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353E6"/>
    <w:multiLevelType w:val="hybridMultilevel"/>
    <w:tmpl w:val="ADB23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A57BE"/>
    <w:multiLevelType w:val="hybridMultilevel"/>
    <w:tmpl w:val="B742D7D4"/>
    <w:lvl w:ilvl="0" w:tplc="8FB0EE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5E24F94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15E5E"/>
    <w:multiLevelType w:val="hybridMultilevel"/>
    <w:tmpl w:val="14B4BC0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BE29B92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iCs/>
      </w:rPr>
    </w:lvl>
    <w:lvl w:ilvl="2" w:tplc="5E24F94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2956"/>
    <w:multiLevelType w:val="hybridMultilevel"/>
    <w:tmpl w:val="4DAC28E0"/>
    <w:lvl w:ilvl="0" w:tplc="5BF09A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3152"/>
    <w:multiLevelType w:val="hybridMultilevel"/>
    <w:tmpl w:val="988CA530"/>
    <w:lvl w:ilvl="0" w:tplc="8E105EDC">
      <w:numFmt w:val="bullet"/>
      <w:lvlText w:val=""/>
      <w:lvlJc w:val="left"/>
      <w:pPr>
        <w:ind w:left="291" w:hanging="19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1FE4EE0">
      <w:numFmt w:val="bullet"/>
      <w:lvlText w:val="•"/>
      <w:lvlJc w:val="left"/>
      <w:pPr>
        <w:ind w:left="1198" w:hanging="192"/>
      </w:pPr>
      <w:rPr>
        <w:lang w:val="pl-PL" w:eastAsia="pl-PL" w:bidi="pl-PL"/>
      </w:rPr>
    </w:lvl>
    <w:lvl w:ilvl="2" w:tplc="53EAB39E">
      <w:numFmt w:val="bullet"/>
      <w:lvlText w:val="•"/>
      <w:lvlJc w:val="left"/>
      <w:pPr>
        <w:ind w:left="2096" w:hanging="192"/>
      </w:pPr>
      <w:rPr>
        <w:lang w:val="pl-PL" w:eastAsia="pl-PL" w:bidi="pl-PL"/>
      </w:rPr>
    </w:lvl>
    <w:lvl w:ilvl="3" w:tplc="28EEC104">
      <w:numFmt w:val="bullet"/>
      <w:lvlText w:val="•"/>
      <w:lvlJc w:val="left"/>
      <w:pPr>
        <w:ind w:left="2994" w:hanging="192"/>
      </w:pPr>
      <w:rPr>
        <w:lang w:val="pl-PL" w:eastAsia="pl-PL" w:bidi="pl-PL"/>
      </w:rPr>
    </w:lvl>
    <w:lvl w:ilvl="4" w:tplc="5B5C706E">
      <w:numFmt w:val="bullet"/>
      <w:lvlText w:val="•"/>
      <w:lvlJc w:val="left"/>
      <w:pPr>
        <w:ind w:left="3892" w:hanging="192"/>
      </w:pPr>
      <w:rPr>
        <w:lang w:val="pl-PL" w:eastAsia="pl-PL" w:bidi="pl-PL"/>
      </w:rPr>
    </w:lvl>
    <w:lvl w:ilvl="5" w:tplc="918890F6">
      <w:numFmt w:val="bullet"/>
      <w:lvlText w:val="•"/>
      <w:lvlJc w:val="left"/>
      <w:pPr>
        <w:ind w:left="4790" w:hanging="192"/>
      </w:pPr>
      <w:rPr>
        <w:lang w:val="pl-PL" w:eastAsia="pl-PL" w:bidi="pl-PL"/>
      </w:rPr>
    </w:lvl>
    <w:lvl w:ilvl="6" w:tplc="D62E6436">
      <w:numFmt w:val="bullet"/>
      <w:lvlText w:val="•"/>
      <w:lvlJc w:val="left"/>
      <w:pPr>
        <w:ind w:left="5688" w:hanging="192"/>
      </w:pPr>
      <w:rPr>
        <w:lang w:val="pl-PL" w:eastAsia="pl-PL" w:bidi="pl-PL"/>
      </w:rPr>
    </w:lvl>
    <w:lvl w:ilvl="7" w:tplc="FCD40DB4">
      <w:numFmt w:val="bullet"/>
      <w:lvlText w:val="•"/>
      <w:lvlJc w:val="left"/>
      <w:pPr>
        <w:ind w:left="6586" w:hanging="192"/>
      </w:pPr>
      <w:rPr>
        <w:lang w:val="pl-PL" w:eastAsia="pl-PL" w:bidi="pl-PL"/>
      </w:rPr>
    </w:lvl>
    <w:lvl w:ilvl="8" w:tplc="37589A16">
      <w:numFmt w:val="bullet"/>
      <w:lvlText w:val="•"/>
      <w:lvlJc w:val="left"/>
      <w:pPr>
        <w:ind w:left="7484" w:hanging="192"/>
      </w:pPr>
      <w:rPr>
        <w:lang w:val="pl-PL" w:eastAsia="pl-PL" w:bidi="pl-PL"/>
      </w:rPr>
    </w:lvl>
  </w:abstractNum>
  <w:abstractNum w:abstractNumId="14" w15:restartNumberingAfterBreak="0">
    <w:nsid w:val="534B33B3"/>
    <w:multiLevelType w:val="hybridMultilevel"/>
    <w:tmpl w:val="B358C7A8"/>
    <w:lvl w:ilvl="0" w:tplc="146E1E2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81952"/>
    <w:multiLevelType w:val="hybridMultilevel"/>
    <w:tmpl w:val="611041B8"/>
    <w:lvl w:ilvl="0" w:tplc="ABD23B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A19F8"/>
    <w:multiLevelType w:val="hybridMultilevel"/>
    <w:tmpl w:val="F8706F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E42C54"/>
    <w:multiLevelType w:val="hybridMultilevel"/>
    <w:tmpl w:val="AB9E4398"/>
    <w:lvl w:ilvl="0" w:tplc="A1942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212578">
    <w:abstractNumId w:val="0"/>
  </w:num>
  <w:num w:numId="2" w16cid:durableId="613102477">
    <w:abstractNumId w:val="1"/>
  </w:num>
  <w:num w:numId="3" w16cid:durableId="162597708">
    <w:abstractNumId w:val="2"/>
  </w:num>
  <w:num w:numId="4" w16cid:durableId="1255935861">
    <w:abstractNumId w:val="3"/>
  </w:num>
  <w:num w:numId="5" w16cid:durableId="1965650626">
    <w:abstractNumId w:val="14"/>
  </w:num>
  <w:num w:numId="6" w16cid:durableId="1612397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292717">
    <w:abstractNumId w:val="9"/>
  </w:num>
  <w:num w:numId="8" w16cid:durableId="1940914881">
    <w:abstractNumId w:val="6"/>
  </w:num>
  <w:num w:numId="9" w16cid:durableId="456804688">
    <w:abstractNumId w:val="7"/>
  </w:num>
  <w:num w:numId="10" w16cid:durableId="1254514810">
    <w:abstractNumId w:val="12"/>
  </w:num>
  <w:num w:numId="11" w16cid:durableId="1454591261">
    <w:abstractNumId w:val="4"/>
  </w:num>
  <w:num w:numId="12" w16cid:durableId="92406413">
    <w:abstractNumId w:val="17"/>
  </w:num>
  <w:num w:numId="13" w16cid:durableId="1277104203">
    <w:abstractNumId w:val="13"/>
  </w:num>
  <w:num w:numId="14" w16cid:durableId="240022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524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03708">
    <w:abstractNumId w:val="5"/>
  </w:num>
  <w:num w:numId="17" w16cid:durableId="1685128495">
    <w:abstractNumId w:val="8"/>
  </w:num>
  <w:num w:numId="18" w16cid:durableId="547374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519224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9195893">
    <w:abstractNumId w:val="16"/>
  </w:num>
  <w:num w:numId="21" w16cid:durableId="166527669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90094608">
    <w:abstractNumId w:val="11"/>
  </w:num>
  <w:num w:numId="23" w16cid:durableId="4216054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50"/>
    <w:rsid w:val="00001804"/>
    <w:rsid w:val="00001EEC"/>
    <w:rsid w:val="00004645"/>
    <w:rsid w:val="000301E2"/>
    <w:rsid w:val="00070949"/>
    <w:rsid w:val="00083BC0"/>
    <w:rsid w:val="000B186F"/>
    <w:rsid w:val="000B6DBE"/>
    <w:rsid w:val="00121B05"/>
    <w:rsid w:val="0014438B"/>
    <w:rsid w:val="00175295"/>
    <w:rsid w:val="001932E2"/>
    <w:rsid w:val="001A1A6F"/>
    <w:rsid w:val="001B1C30"/>
    <w:rsid w:val="001B2936"/>
    <w:rsid w:val="001C166E"/>
    <w:rsid w:val="001E4FA9"/>
    <w:rsid w:val="001E6AF0"/>
    <w:rsid w:val="001F046C"/>
    <w:rsid w:val="002227E0"/>
    <w:rsid w:val="00256AB3"/>
    <w:rsid w:val="0028668A"/>
    <w:rsid w:val="00293F46"/>
    <w:rsid w:val="002E00F8"/>
    <w:rsid w:val="002E02CC"/>
    <w:rsid w:val="002E34D5"/>
    <w:rsid w:val="002F2563"/>
    <w:rsid w:val="00311055"/>
    <w:rsid w:val="00324050"/>
    <w:rsid w:val="003249A7"/>
    <w:rsid w:val="0032686C"/>
    <w:rsid w:val="003305F6"/>
    <w:rsid w:val="00354F6B"/>
    <w:rsid w:val="00361834"/>
    <w:rsid w:val="00363B69"/>
    <w:rsid w:val="00382A27"/>
    <w:rsid w:val="003A4862"/>
    <w:rsid w:val="003A7371"/>
    <w:rsid w:val="003B5F37"/>
    <w:rsid w:val="003C1BDB"/>
    <w:rsid w:val="003E2259"/>
    <w:rsid w:val="003E7461"/>
    <w:rsid w:val="003E7487"/>
    <w:rsid w:val="003F56CF"/>
    <w:rsid w:val="00424144"/>
    <w:rsid w:val="00424AEA"/>
    <w:rsid w:val="0046297D"/>
    <w:rsid w:val="0047022F"/>
    <w:rsid w:val="004726C3"/>
    <w:rsid w:val="00476CC5"/>
    <w:rsid w:val="004824EB"/>
    <w:rsid w:val="00486BB9"/>
    <w:rsid w:val="00494CCD"/>
    <w:rsid w:val="004A2AD4"/>
    <w:rsid w:val="004A4390"/>
    <w:rsid w:val="004B2A13"/>
    <w:rsid w:val="004C31CF"/>
    <w:rsid w:val="004C3F21"/>
    <w:rsid w:val="004C3FFC"/>
    <w:rsid w:val="004C7824"/>
    <w:rsid w:val="005142C1"/>
    <w:rsid w:val="00521AA5"/>
    <w:rsid w:val="005401AC"/>
    <w:rsid w:val="0055709D"/>
    <w:rsid w:val="00562536"/>
    <w:rsid w:val="00583E95"/>
    <w:rsid w:val="005A7210"/>
    <w:rsid w:val="00623F41"/>
    <w:rsid w:val="006573CC"/>
    <w:rsid w:val="00687D95"/>
    <w:rsid w:val="006901B9"/>
    <w:rsid w:val="006A0863"/>
    <w:rsid w:val="006A0B7D"/>
    <w:rsid w:val="006B147A"/>
    <w:rsid w:val="006B151B"/>
    <w:rsid w:val="006B7FA6"/>
    <w:rsid w:val="0070716D"/>
    <w:rsid w:val="00712DF4"/>
    <w:rsid w:val="00716B3B"/>
    <w:rsid w:val="00720801"/>
    <w:rsid w:val="00723814"/>
    <w:rsid w:val="00731BBF"/>
    <w:rsid w:val="00736E3C"/>
    <w:rsid w:val="00795F21"/>
    <w:rsid w:val="007A5C5A"/>
    <w:rsid w:val="007B421E"/>
    <w:rsid w:val="007C0750"/>
    <w:rsid w:val="007D2B1D"/>
    <w:rsid w:val="00896339"/>
    <w:rsid w:val="008B502A"/>
    <w:rsid w:val="008C2BB5"/>
    <w:rsid w:val="008E16B0"/>
    <w:rsid w:val="00915B19"/>
    <w:rsid w:val="00926FB4"/>
    <w:rsid w:val="00930960"/>
    <w:rsid w:val="00930B43"/>
    <w:rsid w:val="00932430"/>
    <w:rsid w:val="00986FE8"/>
    <w:rsid w:val="00987964"/>
    <w:rsid w:val="00993703"/>
    <w:rsid w:val="009B53FA"/>
    <w:rsid w:val="009B73FD"/>
    <w:rsid w:val="009D20F4"/>
    <w:rsid w:val="00A0245D"/>
    <w:rsid w:val="00A16F15"/>
    <w:rsid w:val="00A26E5D"/>
    <w:rsid w:val="00A30C9D"/>
    <w:rsid w:val="00A3480D"/>
    <w:rsid w:val="00A73649"/>
    <w:rsid w:val="00A90089"/>
    <w:rsid w:val="00A957F6"/>
    <w:rsid w:val="00AC67B2"/>
    <w:rsid w:val="00AD4F67"/>
    <w:rsid w:val="00AF42E0"/>
    <w:rsid w:val="00AF6281"/>
    <w:rsid w:val="00B00DB7"/>
    <w:rsid w:val="00B204C9"/>
    <w:rsid w:val="00B30C56"/>
    <w:rsid w:val="00B42432"/>
    <w:rsid w:val="00B56AB5"/>
    <w:rsid w:val="00BA1B14"/>
    <w:rsid w:val="00BA4D13"/>
    <w:rsid w:val="00BB7143"/>
    <w:rsid w:val="00BE2CD5"/>
    <w:rsid w:val="00C13956"/>
    <w:rsid w:val="00C32A63"/>
    <w:rsid w:val="00C37EFB"/>
    <w:rsid w:val="00C507D7"/>
    <w:rsid w:val="00C93110"/>
    <w:rsid w:val="00CA1EC3"/>
    <w:rsid w:val="00CE01FD"/>
    <w:rsid w:val="00CF7190"/>
    <w:rsid w:val="00D17184"/>
    <w:rsid w:val="00D64F24"/>
    <w:rsid w:val="00D72012"/>
    <w:rsid w:val="00D77954"/>
    <w:rsid w:val="00DD3421"/>
    <w:rsid w:val="00DD5563"/>
    <w:rsid w:val="00DD674E"/>
    <w:rsid w:val="00DE5B8F"/>
    <w:rsid w:val="00DF5CFA"/>
    <w:rsid w:val="00E2145B"/>
    <w:rsid w:val="00E3348C"/>
    <w:rsid w:val="00E41947"/>
    <w:rsid w:val="00EC4B84"/>
    <w:rsid w:val="00ED00AB"/>
    <w:rsid w:val="00EE23B4"/>
    <w:rsid w:val="00F213CC"/>
    <w:rsid w:val="00F30C68"/>
    <w:rsid w:val="00F53D9E"/>
    <w:rsid w:val="00FA7A9A"/>
    <w:rsid w:val="00FD7160"/>
    <w:rsid w:val="00FE49F6"/>
    <w:rsid w:val="00FE5F1B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4542"/>
  <w15:docId w15:val="{9C381B63-FB58-4E15-A728-DCD248DE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47A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8C2B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8C2BB5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C2BB5"/>
    <w:rPr>
      <w:vertAlign w:val="superscript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709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390"/>
    <w:rPr>
      <w:sz w:val="16"/>
      <w:szCs w:val="16"/>
    </w:rPr>
  </w:style>
  <w:style w:type="character" w:styleId="Hipercze">
    <w:name w:val="Hyperlink"/>
    <w:uiPriority w:val="99"/>
    <w:rsid w:val="0042414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142C1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142C1"/>
    <w:rPr>
      <w:rFonts w:ascii="Calibri" w:eastAsia="Calibri" w:hAnsi="Calibri" w:cs="Calibri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0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0B7D"/>
    <w:rPr>
      <w:sz w:val="20"/>
      <w:szCs w:val="20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720801"/>
  </w:style>
  <w:style w:type="paragraph" w:styleId="NormalnyWeb">
    <w:name w:val="Normal (Web)"/>
    <w:basedOn w:val="Normalny"/>
    <w:uiPriority w:val="99"/>
    <w:unhideWhenUsed/>
    <w:rsid w:val="0072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25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C5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47A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Default">
    <w:name w:val="Default"/>
    <w:rsid w:val="00482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szyszen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towarzyszeniesynergia@op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warzyszeniesynergia@op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ww.stowarzyszeniesynergi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warzyszeniesynergia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8E3A-4AD1-4B8D-B68D-B98D4706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4081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BS_1</cp:lastModifiedBy>
  <cp:revision>29</cp:revision>
  <dcterms:created xsi:type="dcterms:W3CDTF">2022-08-22T08:53:00Z</dcterms:created>
  <dcterms:modified xsi:type="dcterms:W3CDTF">2024-06-13T06:40:00Z</dcterms:modified>
</cp:coreProperties>
</file>